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55B0" w14:textId="77777777" w:rsidR="0052459E" w:rsidRDefault="00152A29">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College of Education FPC: 2021-2022 FPC Committees’ Initiatives</w:t>
      </w:r>
    </w:p>
    <w:p w14:paraId="75240BDD" w14:textId="77777777" w:rsidR="0052459E" w:rsidRDefault="00152A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FPC Chair Angela </w:t>
      </w:r>
      <w:proofErr w:type="spellStart"/>
      <w:r>
        <w:rPr>
          <w:rFonts w:ascii="Times New Roman" w:eastAsia="Times New Roman" w:hAnsi="Times New Roman" w:cs="Times New Roman"/>
          <w:sz w:val="24"/>
          <w:szCs w:val="24"/>
        </w:rPr>
        <w:t>Kohnen</w:t>
      </w:r>
      <w:proofErr w:type="spellEnd"/>
    </w:p>
    <w:tbl>
      <w:tblPr>
        <w:tblStyle w:val="a"/>
        <w:tblW w:w="17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710"/>
        <w:gridCol w:w="1530"/>
        <w:gridCol w:w="5310"/>
        <w:gridCol w:w="3240"/>
        <w:gridCol w:w="2340"/>
        <w:gridCol w:w="1620"/>
      </w:tblGrid>
      <w:tr w:rsidR="0052459E" w14:paraId="1C94D6A5" w14:textId="77777777">
        <w:tc>
          <w:tcPr>
            <w:tcW w:w="1435" w:type="dxa"/>
            <w:shd w:val="clear" w:color="auto" w:fill="D9D9D9"/>
          </w:tcPr>
          <w:p w14:paraId="02E80FB4" w14:textId="77777777" w:rsidR="0052459E" w:rsidRDefault="00152A29">
            <w:pPr>
              <w:rPr>
                <w:rFonts w:ascii="Times New Roman" w:eastAsia="Times New Roman" w:hAnsi="Times New Roman" w:cs="Times New Roman"/>
                <w:sz w:val="20"/>
                <w:szCs w:val="20"/>
              </w:rPr>
            </w:pPr>
            <w:r>
              <w:rPr>
                <w:rFonts w:ascii="Times New Roman" w:eastAsia="Times New Roman" w:hAnsi="Times New Roman" w:cs="Times New Roman"/>
                <w:sz w:val="20"/>
                <w:szCs w:val="20"/>
              </w:rPr>
              <w:t>FPC Committee Rep &amp; Committee Chair</w:t>
            </w:r>
          </w:p>
        </w:tc>
        <w:tc>
          <w:tcPr>
            <w:tcW w:w="1710" w:type="dxa"/>
            <w:shd w:val="clear" w:color="auto" w:fill="D9D9D9"/>
          </w:tcPr>
          <w:p w14:paraId="1BAF2DF5" w14:textId="77777777" w:rsidR="0052459E" w:rsidRDefault="00152A29">
            <w:pPr>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Fuchs, The Decade Ahead</w:t>
            </w:r>
          </w:p>
          <w:p w14:paraId="2A82C103" w14:textId="77777777" w:rsidR="0052459E" w:rsidRDefault="00152A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June 18, </w:t>
            </w:r>
            <w:proofErr w:type="gramStart"/>
            <w:r>
              <w:rPr>
                <w:rFonts w:ascii="Times New Roman" w:eastAsia="Times New Roman" w:hAnsi="Times New Roman" w:cs="Times New Roman"/>
                <w:sz w:val="20"/>
                <w:szCs w:val="20"/>
              </w:rPr>
              <w:t>2020</w:t>
            </w:r>
            <w:proofErr w:type="gramEnd"/>
            <w:r>
              <w:rPr>
                <w:rFonts w:ascii="Times New Roman" w:eastAsia="Times New Roman" w:hAnsi="Times New Roman" w:cs="Times New Roman"/>
                <w:sz w:val="20"/>
                <w:szCs w:val="20"/>
              </w:rPr>
              <w:t xml:space="preserve"> Notice</w:t>
            </w:r>
            <w:r>
              <w:rPr>
                <w:rFonts w:ascii="Times New Roman" w:eastAsia="Times New Roman" w:hAnsi="Times New Roman" w:cs="Times New Roman"/>
                <w:sz w:val="20"/>
                <w:szCs w:val="20"/>
                <w:vertAlign w:val="superscript"/>
              </w:rPr>
              <w:t xml:space="preserve">1  </w:t>
            </w:r>
          </w:p>
        </w:tc>
        <w:tc>
          <w:tcPr>
            <w:tcW w:w="1530" w:type="dxa"/>
            <w:shd w:val="clear" w:color="auto" w:fill="D9D9D9"/>
          </w:tcPr>
          <w:p w14:paraId="753352A0" w14:textId="77777777" w:rsidR="0052459E" w:rsidRDefault="00152A29">
            <w:pP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FPC Discussions on COE Diversity Policies 4-18-20</w:t>
            </w:r>
            <w:r>
              <w:rPr>
                <w:rFonts w:ascii="Times New Roman" w:eastAsia="Times New Roman" w:hAnsi="Times New Roman" w:cs="Times New Roman"/>
                <w:sz w:val="20"/>
                <w:szCs w:val="20"/>
                <w:vertAlign w:val="superscript"/>
              </w:rPr>
              <w:t>2</w:t>
            </w:r>
          </w:p>
        </w:tc>
        <w:tc>
          <w:tcPr>
            <w:tcW w:w="5310" w:type="dxa"/>
            <w:shd w:val="clear" w:color="auto" w:fill="D9D9D9"/>
          </w:tcPr>
          <w:p w14:paraId="4CF5A95A" w14:textId="77777777" w:rsidR="0052459E" w:rsidRDefault="00152A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Designated Charge </w:t>
            </w:r>
            <w:r>
              <w:rPr>
                <w:rFonts w:ascii="Times New Roman" w:eastAsia="Times New Roman" w:hAnsi="Times New Roman" w:cs="Times New Roman"/>
                <w:sz w:val="20"/>
                <w:szCs w:val="20"/>
                <w:u w:val="single"/>
              </w:rPr>
              <w:t xml:space="preserve">and </w:t>
            </w:r>
            <w:r>
              <w:rPr>
                <w:rFonts w:ascii="Times New Roman" w:eastAsia="Times New Roman" w:hAnsi="Times New Roman" w:cs="Times New Roman"/>
                <w:sz w:val="20"/>
                <w:szCs w:val="20"/>
              </w:rPr>
              <w:t>Other Faculty Requests for FPC Committee Consideration</w:t>
            </w:r>
          </w:p>
        </w:tc>
        <w:tc>
          <w:tcPr>
            <w:tcW w:w="3240" w:type="dxa"/>
            <w:shd w:val="clear" w:color="auto" w:fill="D9D9D9"/>
          </w:tcPr>
          <w:p w14:paraId="076ECAD3" w14:textId="77777777" w:rsidR="0052459E" w:rsidRDefault="00152A29">
            <w:pPr>
              <w:rPr>
                <w:rFonts w:ascii="Times New Roman" w:eastAsia="Times New Roman" w:hAnsi="Times New Roman" w:cs="Times New Roman"/>
                <w:sz w:val="20"/>
                <w:szCs w:val="20"/>
              </w:rPr>
            </w:pPr>
            <w:r>
              <w:rPr>
                <w:rFonts w:ascii="Times New Roman" w:eastAsia="Times New Roman" w:hAnsi="Times New Roman" w:cs="Times New Roman"/>
                <w:sz w:val="20"/>
                <w:szCs w:val="20"/>
              </w:rPr>
              <w:t>Adopted Goals by Committee,</w:t>
            </w:r>
          </w:p>
        </w:tc>
        <w:tc>
          <w:tcPr>
            <w:tcW w:w="2340" w:type="dxa"/>
            <w:shd w:val="clear" w:color="auto" w:fill="D9D9D9"/>
          </w:tcPr>
          <w:p w14:paraId="4067AE0F" w14:textId="77777777" w:rsidR="0052459E" w:rsidRDefault="00152A29">
            <w:pPr>
              <w:rPr>
                <w:rFonts w:ascii="Times New Roman" w:eastAsia="Times New Roman" w:hAnsi="Times New Roman" w:cs="Times New Roman"/>
                <w:sz w:val="20"/>
                <w:szCs w:val="20"/>
              </w:rPr>
            </w:pPr>
            <w:r>
              <w:rPr>
                <w:rFonts w:ascii="Times New Roman" w:eastAsia="Times New Roman" w:hAnsi="Times New Roman" w:cs="Times New Roman"/>
                <w:sz w:val="20"/>
                <w:szCs w:val="20"/>
              </w:rPr>
              <w:t>Outcomes</w:t>
            </w:r>
          </w:p>
        </w:tc>
        <w:tc>
          <w:tcPr>
            <w:tcW w:w="1620" w:type="dxa"/>
            <w:shd w:val="clear" w:color="auto" w:fill="D9D9D9"/>
          </w:tcPr>
          <w:p w14:paraId="648D5222" w14:textId="77777777" w:rsidR="0052459E" w:rsidRDefault="00152A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Accomplished by </w:t>
            </w:r>
          </w:p>
        </w:tc>
      </w:tr>
      <w:tr w:rsidR="0052459E" w14:paraId="28763E0B" w14:textId="77777777">
        <w:tc>
          <w:tcPr>
            <w:tcW w:w="1435" w:type="dxa"/>
          </w:tcPr>
          <w:p w14:paraId="14FB27D3" w14:textId="77777777" w:rsidR="0052459E" w:rsidRDefault="00152A29">
            <w:pPr>
              <w:rPr>
                <w:rFonts w:ascii="Times New Roman" w:eastAsia="Times New Roman" w:hAnsi="Times New Roman" w:cs="Times New Roman"/>
                <w:sz w:val="20"/>
                <w:szCs w:val="20"/>
              </w:rPr>
            </w:pPr>
            <w:r>
              <w:rPr>
                <w:rFonts w:ascii="Times New Roman" w:eastAsia="Times New Roman" w:hAnsi="Times New Roman" w:cs="Times New Roman"/>
                <w:sz w:val="20"/>
                <w:szCs w:val="20"/>
              </w:rPr>
              <w:t>Lectures, Seminars &amp; Awards; FPC Rep: Shelley Warm</w:t>
            </w:r>
          </w:p>
          <w:p w14:paraId="02337FC1" w14:textId="77777777" w:rsidR="0052459E" w:rsidRDefault="0052459E">
            <w:pPr>
              <w:rPr>
                <w:rFonts w:ascii="Times New Roman" w:eastAsia="Times New Roman" w:hAnsi="Times New Roman" w:cs="Times New Roman"/>
                <w:sz w:val="20"/>
                <w:szCs w:val="20"/>
              </w:rPr>
            </w:pPr>
          </w:p>
          <w:p w14:paraId="0CB8C823" w14:textId="77777777" w:rsidR="0052459E" w:rsidRDefault="00152A2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Chair </w:t>
            </w:r>
          </w:p>
          <w:p w14:paraId="27E2A2F6" w14:textId="77777777" w:rsidR="0052459E" w:rsidRDefault="0052459E">
            <w:pPr>
              <w:rPr>
                <w:rFonts w:ascii="Times New Roman" w:eastAsia="Times New Roman" w:hAnsi="Times New Roman" w:cs="Times New Roman"/>
                <w:sz w:val="20"/>
                <w:szCs w:val="20"/>
              </w:rPr>
            </w:pPr>
          </w:p>
          <w:p w14:paraId="3C928356" w14:textId="77777777" w:rsidR="0052459E" w:rsidRDefault="0052459E">
            <w:pPr>
              <w:jc w:val="center"/>
              <w:rPr>
                <w:rFonts w:ascii="Times New Roman" w:eastAsia="Times New Roman" w:hAnsi="Times New Roman" w:cs="Times New Roman"/>
                <w:sz w:val="20"/>
                <w:szCs w:val="20"/>
              </w:rPr>
            </w:pPr>
          </w:p>
        </w:tc>
        <w:tc>
          <w:tcPr>
            <w:tcW w:w="1710" w:type="dxa"/>
            <w:shd w:val="clear" w:color="auto" w:fill="auto"/>
          </w:tcPr>
          <w:p w14:paraId="5BC54BE0" w14:textId="77777777" w:rsidR="0052459E" w:rsidRDefault="00152A29">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2020-2021 will focus on Black experience, racism &amp; inequity. Each college will feature speakers, seminars &amp; courses</w:t>
            </w:r>
          </w:p>
        </w:tc>
        <w:tc>
          <w:tcPr>
            <w:tcW w:w="1530" w:type="dxa"/>
            <w:shd w:val="clear" w:color="auto" w:fill="auto"/>
          </w:tcPr>
          <w:p w14:paraId="3AFCB96D" w14:textId="77777777" w:rsidR="0052459E" w:rsidRDefault="00152A29">
            <w:pPr>
              <w:rPr>
                <w:rFonts w:ascii="Times New Roman" w:eastAsia="Times New Roman" w:hAnsi="Times New Roman" w:cs="Times New Roman"/>
                <w:sz w:val="20"/>
                <w:szCs w:val="20"/>
              </w:rPr>
            </w:pPr>
            <w:r>
              <w:rPr>
                <w:rFonts w:ascii="Times New Roman" w:eastAsia="Times New Roman" w:hAnsi="Times New Roman" w:cs="Times New Roman"/>
                <w:sz w:val="20"/>
                <w:szCs w:val="20"/>
              </w:rPr>
              <w:t>Activities &amp; events focusing on cultural competence goals; Ideas for recognition of work new faculty are doing</w:t>
            </w:r>
          </w:p>
        </w:tc>
        <w:tc>
          <w:tcPr>
            <w:tcW w:w="5310" w:type="dxa"/>
            <w:shd w:val="clear" w:color="auto" w:fill="auto"/>
          </w:tcPr>
          <w:p w14:paraId="0C625767" w14:textId="77777777" w:rsidR="0052459E" w:rsidRDefault="00152A29">
            <w:pPr>
              <w:spacing w:after="267" w:line="248" w:lineRule="auto"/>
              <w:ind w:left="3" w:right="39"/>
              <w:rPr>
                <w:rFonts w:ascii="Times New Roman" w:eastAsia="Times New Roman" w:hAnsi="Times New Roman" w:cs="Times New Roman"/>
                <w:sz w:val="20"/>
                <w:szCs w:val="20"/>
              </w:rPr>
            </w:pPr>
            <w:r>
              <w:rPr>
                <w:rFonts w:ascii="Times New Roman" w:eastAsia="Times New Roman" w:hAnsi="Times New Roman" w:cs="Times New Roman"/>
                <w:b/>
                <w:sz w:val="20"/>
                <w:szCs w:val="20"/>
              </w:rPr>
              <w:t>Standing Charge:</w:t>
            </w:r>
            <w:r>
              <w:rPr>
                <w:rFonts w:ascii="Times New Roman" w:eastAsia="Times New Roman" w:hAnsi="Times New Roman" w:cs="Times New Roman"/>
                <w:sz w:val="20"/>
                <w:szCs w:val="20"/>
              </w:rPr>
              <w:t xml:space="preserve"> concerned wi</w:t>
            </w:r>
            <w:r>
              <w:rPr>
                <w:rFonts w:ascii="Times New Roman" w:eastAsia="Times New Roman" w:hAnsi="Times New Roman" w:cs="Times New Roman"/>
                <w:sz w:val="20"/>
                <w:szCs w:val="20"/>
              </w:rPr>
              <w:t>th enhancing the climate for scholarly and creative activity in the College of Education. Each year the committee shall schedule lectures and seminars for the presentation of scholarly work and participate in the selection of faculty honored for outstandin</w:t>
            </w:r>
            <w:r>
              <w:rPr>
                <w:rFonts w:ascii="Times New Roman" w:eastAsia="Times New Roman" w:hAnsi="Times New Roman" w:cs="Times New Roman"/>
                <w:sz w:val="20"/>
                <w:szCs w:val="20"/>
              </w:rPr>
              <w:t>g teaching and mentoring as well as students honored for outstanding leadership, research, and professional practice.</w:t>
            </w:r>
          </w:p>
          <w:p w14:paraId="33BFC4DD" w14:textId="77777777" w:rsidR="0052459E" w:rsidRDefault="00152A29">
            <w:pPr>
              <w:spacing w:line="25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2020-2021 LSAC Carry Forward Recommendations: </w:t>
            </w:r>
          </w:p>
          <w:p w14:paraId="5EF01FD6" w14:textId="77777777" w:rsidR="0052459E" w:rsidRDefault="00152A29">
            <w:pPr>
              <w:numPr>
                <w:ilvl w:val="0"/>
                <w:numId w:val="4"/>
              </w:numPr>
              <w:pBdr>
                <w:top w:val="nil"/>
                <w:left w:val="nil"/>
                <w:bottom w:val="nil"/>
                <w:right w:val="nil"/>
                <w:between w:val="nil"/>
              </w:pBdr>
              <w:spacing w:after="16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Discussed Matt Schmidt’s application for speaker (Parsons and IALT connection) and decided it was more appropriate to move to next fall, please review</w:t>
            </w:r>
          </w:p>
          <w:p w14:paraId="3D022E82" w14:textId="77777777" w:rsidR="0052459E" w:rsidRDefault="0052459E">
            <w:pPr>
              <w:rPr>
                <w:rFonts w:ascii="Times New Roman" w:eastAsia="Times New Roman" w:hAnsi="Times New Roman" w:cs="Times New Roman"/>
                <w:sz w:val="20"/>
                <w:szCs w:val="20"/>
              </w:rPr>
            </w:pPr>
          </w:p>
          <w:p w14:paraId="17BEFBEF" w14:textId="77777777" w:rsidR="0052459E" w:rsidRDefault="0052459E">
            <w:pPr>
              <w:rPr>
                <w:rFonts w:ascii="Times New Roman" w:eastAsia="Times New Roman" w:hAnsi="Times New Roman" w:cs="Times New Roman"/>
                <w:sz w:val="20"/>
                <w:szCs w:val="20"/>
              </w:rPr>
            </w:pPr>
          </w:p>
        </w:tc>
        <w:tc>
          <w:tcPr>
            <w:tcW w:w="3240" w:type="dxa"/>
          </w:tcPr>
          <w:p w14:paraId="14D3B6F9" w14:textId="77777777" w:rsidR="0052459E" w:rsidRDefault="00152A29">
            <w:pPr>
              <w:numPr>
                <w:ilvl w:val="0"/>
                <w:numId w:val="1"/>
              </w:numPr>
              <w:pBdr>
                <w:top w:val="nil"/>
                <w:left w:val="nil"/>
                <w:bottom w:val="nil"/>
                <w:right w:val="nil"/>
                <w:between w:val="nil"/>
              </w:pBdr>
              <w:spacing w:after="160" w:line="259"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Gather information from faculty regarding speakers and acting upon it.</w:t>
            </w:r>
          </w:p>
        </w:tc>
        <w:tc>
          <w:tcPr>
            <w:tcW w:w="2340" w:type="dxa"/>
          </w:tcPr>
          <w:p w14:paraId="191F3C4F" w14:textId="77777777" w:rsidR="0052459E" w:rsidRDefault="0052459E">
            <w:pPr>
              <w:numPr>
                <w:ilvl w:val="0"/>
                <w:numId w:val="3"/>
              </w:num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p>
        </w:tc>
        <w:tc>
          <w:tcPr>
            <w:tcW w:w="1620" w:type="dxa"/>
          </w:tcPr>
          <w:p w14:paraId="5E5971F9" w14:textId="77777777" w:rsidR="0052459E" w:rsidRDefault="0052459E">
            <w:pPr>
              <w:ind w:left="72"/>
              <w:rPr>
                <w:rFonts w:ascii="Times New Roman" w:eastAsia="Times New Roman" w:hAnsi="Times New Roman" w:cs="Times New Roman"/>
                <w:sz w:val="20"/>
                <w:szCs w:val="20"/>
              </w:rPr>
            </w:pPr>
          </w:p>
        </w:tc>
      </w:tr>
    </w:tbl>
    <w:p w14:paraId="5B36E4A4" w14:textId="77777777" w:rsidR="0052459E" w:rsidRDefault="0052459E">
      <w:pPr>
        <w:spacing w:after="0" w:line="240" w:lineRule="auto"/>
        <w:rPr>
          <w:rFonts w:ascii="Times New Roman" w:eastAsia="Times New Roman" w:hAnsi="Times New Roman" w:cs="Times New Roman"/>
          <w:sz w:val="20"/>
          <w:szCs w:val="20"/>
        </w:rPr>
      </w:pPr>
    </w:p>
    <w:p w14:paraId="63EE4DB4" w14:textId="77777777" w:rsidR="0052459E" w:rsidRDefault="0052459E">
      <w:pPr>
        <w:spacing w:after="0" w:line="240" w:lineRule="auto"/>
        <w:rPr>
          <w:rFonts w:ascii="Times New Roman" w:eastAsia="Times New Roman" w:hAnsi="Times New Roman" w:cs="Times New Roman"/>
          <w:sz w:val="20"/>
          <w:szCs w:val="20"/>
        </w:rPr>
      </w:pPr>
    </w:p>
    <w:p w14:paraId="4827E255" w14:textId="77777777" w:rsidR="0052459E" w:rsidRDefault="00152A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Members:</w:t>
      </w:r>
    </w:p>
    <w:p w14:paraId="3D22BEF4" w14:textId="77777777" w:rsidR="0052459E" w:rsidRDefault="00152A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HDOSE: Hannah Bayne (2), Jacqueline Swank (1)</w:t>
      </w:r>
    </w:p>
    <w:p w14:paraId="79047BF1" w14:textId="77777777" w:rsidR="0052459E" w:rsidRDefault="00152A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SESPECS: John </w:t>
      </w:r>
      <w:proofErr w:type="spellStart"/>
      <w:r>
        <w:rPr>
          <w:rFonts w:ascii="Times New Roman" w:eastAsia="Times New Roman" w:hAnsi="Times New Roman" w:cs="Times New Roman"/>
          <w:sz w:val="20"/>
          <w:szCs w:val="20"/>
        </w:rPr>
        <w:t>Kranzler</w:t>
      </w:r>
      <w:proofErr w:type="spellEnd"/>
      <w:r>
        <w:rPr>
          <w:rFonts w:ascii="Times New Roman" w:eastAsia="Times New Roman" w:hAnsi="Times New Roman" w:cs="Times New Roman"/>
          <w:sz w:val="20"/>
          <w:szCs w:val="20"/>
        </w:rPr>
        <w:t xml:space="preserve"> (1), Brian </w:t>
      </w:r>
      <w:proofErr w:type="spellStart"/>
      <w:r>
        <w:rPr>
          <w:rFonts w:ascii="Times New Roman" w:eastAsia="Times New Roman" w:hAnsi="Times New Roman" w:cs="Times New Roman"/>
          <w:sz w:val="20"/>
          <w:szCs w:val="20"/>
        </w:rPr>
        <w:t>Reichow</w:t>
      </w:r>
      <w:proofErr w:type="spellEnd"/>
      <w:r>
        <w:rPr>
          <w:rFonts w:ascii="Times New Roman" w:eastAsia="Times New Roman" w:hAnsi="Times New Roman" w:cs="Times New Roman"/>
          <w:sz w:val="20"/>
          <w:szCs w:val="20"/>
        </w:rPr>
        <w:t xml:space="preserve"> (2)</w:t>
      </w:r>
    </w:p>
    <w:p w14:paraId="3C13BC92" w14:textId="77777777" w:rsidR="0052459E" w:rsidRDefault="00152A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STL: Shelley Warm (2), Bojan </w:t>
      </w:r>
      <w:proofErr w:type="spellStart"/>
      <w:r>
        <w:rPr>
          <w:rFonts w:ascii="Times New Roman" w:eastAsia="Times New Roman" w:hAnsi="Times New Roman" w:cs="Times New Roman"/>
          <w:sz w:val="20"/>
          <w:szCs w:val="20"/>
        </w:rPr>
        <w:t>Lazrevic</w:t>
      </w:r>
      <w:proofErr w:type="spellEnd"/>
      <w:r>
        <w:rPr>
          <w:rFonts w:ascii="Times New Roman" w:eastAsia="Times New Roman" w:hAnsi="Times New Roman" w:cs="Times New Roman"/>
          <w:sz w:val="20"/>
          <w:szCs w:val="20"/>
        </w:rPr>
        <w:t xml:space="preserve"> (2)</w:t>
      </w:r>
    </w:p>
    <w:p w14:paraId="5C35F5CB" w14:textId="77777777" w:rsidR="0052459E" w:rsidRDefault="0052459E">
      <w:pPr>
        <w:spacing w:after="0" w:line="240" w:lineRule="auto"/>
        <w:rPr>
          <w:rFonts w:ascii="Times New Roman" w:eastAsia="Times New Roman" w:hAnsi="Times New Roman" w:cs="Times New Roman"/>
          <w:sz w:val="20"/>
          <w:szCs w:val="20"/>
        </w:rPr>
      </w:pPr>
    </w:p>
    <w:p w14:paraId="1D2354E6" w14:textId="77777777" w:rsidR="0052459E" w:rsidRDefault="00152A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Dean’s Reps: Adams, Smith-</w:t>
      </w:r>
      <w:proofErr w:type="spellStart"/>
      <w:r>
        <w:rPr>
          <w:rFonts w:ascii="Times New Roman" w:eastAsia="Times New Roman" w:hAnsi="Times New Roman" w:cs="Times New Roman"/>
          <w:sz w:val="20"/>
          <w:szCs w:val="20"/>
        </w:rPr>
        <w:t>Bonahue</w:t>
      </w:r>
      <w:proofErr w:type="spellEnd"/>
    </w:p>
    <w:p w14:paraId="6F7CC176" w14:textId="77777777" w:rsidR="0052459E" w:rsidRDefault="0052459E">
      <w:pPr>
        <w:spacing w:after="0" w:line="240" w:lineRule="auto"/>
        <w:rPr>
          <w:rFonts w:ascii="Times New Roman" w:eastAsia="Times New Roman" w:hAnsi="Times New Roman" w:cs="Times New Roman"/>
          <w:sz w:val="20"/>
          <w:szCs w:val="20"/>
        </w:rPr>
      </w:pPr>
    </w:p>
    <w:p w14:paraId="2016B7C4" w14:textId="77777777" w:rsidR="0052459E" w:rsidRDefault="00152A2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Constitutional Charge</w:t>
      </w:r>
    </w:p>
    <w:p w14:paraId="2294A343" w14:textId="77777777" w:rsidR="0052459E" w:rsidRDefault="00152A2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This committee will consist of two people from each school. This committee shall be concerned with enhancing the climate for scholarly and creative activity</w:t>
      </w:r>
      <w:r>
        <w:rPr>
          <w:rFonts w:ascii="Times New Roman" w:eastAsia="Times New Roman" w:hAnsi="Times New Roman" w:cs="Times New Roman"/>
          <w:sz w:val="20"/>
          <w:szCs w:val="20"/>
        </w:rPr>
        <w:t xml:space="preserve"> in the College of Education. Each year the committee shall schedule lectures and seminars for the presentation of scholarly work and participate in the selection of faculty honored for outstanding teaching and mentoring as well as students honored for out</w:t>
      </w:r>
      <w:r>
        <w:rPr>
          <w:rFonts w:ascii="Times New Roman" w:eastAsia="Times New Roman" w:hAnsi="Times New Roman" w:cs="Times New Roman"/>
          <w:sz w:val="20"/>
          <w:szCs w:val="20"/>
        </w:rPr>
        <w:t xml:space="preserve">standing leadership, research, and professional practice. </w:t>
      </w:r>
    </w:p>
    <w:p w14:paraId="3B47F8A3" w14:textId="77777777" w:rsidR="0052459E" w:rsidRDefault="0052459E">
      <w:pPr>
        <w:spacing w:after="0" w:line="240" w:lineRule="auto"/>
        <w:rPr>
          <w:rFonts w:ascii="Times New Roman" w:eastAsia="Times New Roman" w:hAnsi="Times New Roman" w:cs="Times New Roman"/>
          <w:b/>
          <w:i/>
          <w:sz w:val="20"/>
          <w:szCs w:val="20"/>
        </w:rPr>
      </w:pPr>
    </w:p>
    <w:p w14:paraId="531A6100" w14:textId="77777777" w:rsidR="0052459E" w:rsidRDefault="00152A29">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FPC Representative Responsibilities:</w:t>
      </w:r>
    </w:p>
    <w:p w14:paraId="36082A65" w14:textId="77777777" w:rsidR="0052459E" w:rsidRDefault="00152A2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Meet with Angela and Julie during the first week of the semester to discuss possible committee goals, along with carryover from last year</w:t>
      </w:r>
    </w:p>
    <w:p w14:paraId="724F4605" w14:textId="77777777" w:rsidR="0052459E" w:rsidRDefault="00152A2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Set the first meeting date. This fall, we will try to convene FPC standing committee work on Mondays between 2-4, if possible. </w:t>
      </w:r>
    </w:p>
    <w:p w14:paraId="663E2C25" w14:textId="77777777" w:rsidR="0052459E" w:rsidRDefault="00152A2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Facilitate the election of a committee chair</w:t>
      </w:r>
    </w:p>
    <w:p w14:paraId="7A306ADE" w14:textId="77777777" w:rsidR="0052459E" w:rsidRDefault="00152A2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 with the committee chair to set goals for the year</w:t>
      </w:r>
    </w:p>
    <w:p w14:paraId="2E80C847" w14:textId="77777777" w:rsidR="0052459E" w:rsidRDefault="00152A2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Ensure that committees are working within the FPC constitution and collective bargaining agreements</w:t>
      </w:r>
    </w:p>
    <w:p w14:paraId="1D900890" w14:textId="77777777" w:rsidR="0052459E" w:rsidRDefault="00152A2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Report on committee work to FPC each month</w:t>
      </w:r>
    </w:p>
    <w:p w14:paraId="39A53BB4" w14:textId="77777777" w:rsidR="0052459E" w:rsidRDefault="00152A2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Work with the chair, ensure that committee minutes are se</w:t>
      </w:r>
      <w:r>
        <w:rPr>
          <w:rFonts w:ascii="Times New Roman" w:eastAsia="Times New Roman" w:hAnsi="Times New Roman" w:cs="Times New Roman"/>
          <w:sz w:val="20"/>
          <w:szCs w:val="20"/>
        </w:rPr>
        <w:t>nt to Max Sommer (FPC GA) for posting to the website each month</w:t>
      </w:r>
    </w:p>
    <w:p w14:paraId="12F0357F" w14:textId="77777777" w:rsidR="0052459E" w:rsidRDefault="00152A29">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Ensure the chair submits the final committee report</w:t>
      </w:r>
    </w:p>
    <w:p w14:paraId="2440F918" w14:textId="77777777" w:rsidR="0052459E" w:rsidRDefault="0052459E">
      <w:pPr>
        <w:spacing w:after="0" w:line="240" w:lineRule="auto"/>
        <w:rPr>
          <w:rFonts w:ascii="Times New Roman" w:eastAsia="Times New Roman" w:hAnsi="Times New Roman" w:cs="Times New Roman"/>
          <w:sz w:val="20"/>
          <w:szCs w:val="20"/>
        </w:rPr>
      </w:pPr>
    </w:p>
    <w:sectPr w:rsidR="0052459E">
      <w:pgSz w:w="2016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rriweather Sans">
    <w:panose1 w:val="00000000000000000000"/>
    <w:charset w:val="4D"/>
    <w:family w:val="auto"/>
    <w:pitch w:val="variable"/>
    <w:sig w:usb0="A00004FF" w:usb1="4000207B"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C6CB5"/>
    <w:multiLevelType w:val="multilevel"/>
    <w:tmpl w:val="5F56E338"/>
    <w:lvl w:ilvl="0">
      <w:start w:val="1"/>
      <w:numFmt w:val="bullet"/>
      <w:lvlText w:val="‣"/>
      <w:lvlJc w:val="left"/>
      <w:pPr>
        <w:ind w:left="720" w:hanging="360"/>
      </w:pPr>
      <w:rPr>
        <w:rFonts w:ascii="Merriweather Sans" w:eastAsia="Merriweather Sans" w:hAnsi="Merriweather Sans" w:cs="Merriweather Sans"/>
      </w:rPr>
    </w:lvl>
    <w:lvl w:ilvl="1">
      <w:start w:val="1"/>
      <w:numFmt w:val="bullet"/>
      <w:lvlText w:val="‣"/>
      <w:lvlJc w:val="left"/>
      <w:pPr>
        <w:ind w:left="1440" w:hanging="360"/>
      </w:pPr>
      <w:rPr>
        <w:rFonts w:ascii="Merriweather Sans" w:eastAsia="Merriweather Sans" w:hAnsi="Merriweather Sans" w:cs="Merriweather Sans"/>
      </w:rPr>
    </w:lvl>
    <w:lvl w:ilvl="2">
      <w:start w:val="1"/>
      <w:numFmt w:val="bullet"/>
      <w:lvlText w:val="‣"/>
      <w:lvlJc w:val="left"/>
      <w:pPr>
        <w:ind w:left="2160" w:hanging="360"/>
      </w:pPr>
      <w:rPr>
        <w:rFonts w:ascii="Merriweather Sans" w:eastAsia="Merriweather Sans" w:hAnsi="Merriweather Sans" w:cs="Merriweather Sans"/>
      </w:rPr>
    </w:lvl>
    <w:lvl w:ilvl="3">
      <w:start w:val="1"/>
      <w:numFmt w:val="bullet"/>
      <w:lvlText w:val="‣"/>
      <w:lvlJc w:val="left"/>
      <w:pPr>
        <w:ind w:left="2880" w:hanging="360"/>
      </w:pPr>
      <w:rPr>
        <w:rFonts w:ascii="Merriweather Sans" w:eastAsia="Merriweather Sans" w:hAnsi="Merriweather Sans" w:cs="Merriweather Sans"/>
      </w:rPr>
    </w:lvl>
    <w:lvl w:ilvl="4">
      <w:start w:val="1"/>
      <w:numFmt w:val="bullet"/>
      <w:lvlText w:val="‣"/>
      <w:lvlJc w:val="left"/>
      <w:pPr>
        <w:ind w:left="3600" w:hanging="360"/>
      </w:pPr>
      <w:rPr>
        <w:rFonts w:ascii="Merriweather Sans" w:eastAsia="Merriweather Sans" w:hAnsi="Merriweather Sans" w:cs="Merriweather Sans"/>
      </w:rPr>
    </w:lvl>
    <w:lvl w:ilvl="5">
      <w:start w:val="1"/>
      <w:numFmt w:val="bullet"/>
      <w:lvlText w:val="‣"/>
      <w:lvlJc w:val="left"/>
      <w:pPr>
        <w:ind w:left="4320" w:hanging="360"/>
      </w:pPr>
      <w:rPr>
        <w:rFonts w:ascii="Merriweather Sans" w:eastAsia="Merriweather Sans" w:hAnsi="Merriweather Sans" w:cs="Merriweather Sans"/>
      </w:rPr>
    </w:lvl>
    <w:lvl w:ilvl="6">
      <w:start w:val="1"/>
      <w:numFmt w:val="bullet"/>
      <w:lvlText w:val="‣"/>
      <w:lvlJc w:val="left"/>
      <w:pPr>
        <w:ind w:left="5040" w:hanging="360"/>
      </w:pPr>
      <w:rPr>
        <w:rFonts w:ascii="Merriweather Sans" w:eastAsia="Merriweather Sans" w:hAnsi="Merriweather Sans" w:cs="Merriweather Sans"/>
      </w:rPr>
    </w:lvl>
    <w:lvl w:ilvl="7">
      <w:start w:val="1"/>
      <w:numFmt w:val="bullet"/>
      <w:lvlText w:val="‣"/>
      <w:lvlJc w:val="left"/>
      <w:pPr>
        <w:ind w:left="5760" w:hanging="360"/>
      </w:pPr>
      <w:rPr>
        <w:rFonts w:ascii="Merriweather Sans" w:eastAsia="Merriweather Sans" w:hAnsi="Merriweather Sans" w:cs="Merriweather Sans"/>
      </w:rPr>
    </w:lvl>
    <w:lvl w:ilvl="8">
      <w:start w:val="1"/>
      <w:numFmt w:val="bullet"/>
      <w:lvlText w:val="‣"/>
      <w:lvlJc w:val="left"/>
      <w:pPr>
        <w:ind w:left="6480" w:hanging="360"/>
      </w:pPr>
      <w:rPr>
        <w:rFonts w:ascii="Merriweather Sans" w:eastAsia="Merriweather Sans" w:hAnsi="Merriweather Sans" w:cs="Merriweather Sans"/>
      </w:rPr>
    </w:lvl>
  </w:abstractNum>
  <w:abstractNum w:abstractNumId="1" w15:restartNumberingAfterBreak="0">
    <w:nsid w:val="32220489"/>
    <w:multiLevelType w:val="multilevel"/>
    <w:tmpl w:val="6372AC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70600AF"/>
    <w:multiLevelType w:val="multilevel"/>
    <w:tmpl w:val="BA2818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3E81A72"/>
    <w:multiLevelType w:val="multilevel"/>
    <w:tmpl w:val="8F60E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9E"/>
    <w:rsid w:val="00152A29"/>
    <w:rsid w:val="0052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05C49"/>
  <w15:docId w15:val="{06AFD87F-CD06-F24A-B0B7-A3536AC0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83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D29"/>
    <w:pPr>
      <w:ind w:left="720"/>
      <w:contextualSpacing/>
    </w:pPr>
  </w:style>
  <w:style w:type="character" w:styleId="Hyperlink">
    <w:name w:val="Hyperlink"/>
    <w:basedOn w:val="DefaultParagraphFont"/>
    <w:uiPriority w:val="99"/>
    <w:unhideWhenUsed/>
    <w:rsid w:val="008E24E4"/>
    <w:rPr>
      <w:color w:val="0563C1" w:themeColor="hyperlink"/>
      <w:u w:val="single"/>
    </w:rPr>
  </w:style>
  <w:style w:type="paragraph" w:customStyle="1" w:styleId="xxmsolistparagraph">
    <w:name w:val="x_x_msolistparagraph"/>
    <w:basedOn w:val="Normal"/>
    <w:rsid w:val="00B755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534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1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806"/>
    <w:rPr>
      <w:rFonts w:ascii="Segoe UI" w:hAnsi="Segoe UI" w:cs="Segoe UI"/>
      <w:sz w:val="18"/>
      <w:szCs w:val="18"/>
    </w:rPr>
  </w:style>
  <w:style w:type="paragraph" w:customStyle="1" w:styleId="xxxmsonormal">
    <w:name w:val="x_x_x_msonormal"/>
    <w:basedOn w:val="Normal"/>
    <w:rsid w:val="00BE093E"/>
    <w:pPr>
      <w:spacing w:after="0"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wowFJhN0zzQ1kAj3KtyEMphTCQ==">AMUW2mWxCGoXflPK+ZXSKypWxPn9i87yufpTKBL9MoLlW+0LXX2BFeBPgkL5Uq3DW5MEpPw7igJDMrk1FDT/bcxXzEz3y1q0L4O45unKQJZXT0bwXJOHObM=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docdi</dc:creator>
  <cp:lastModifiedBy>Sommer,Max D</cp:lastModifiedBy>
  <cp:revision>2</cp:revision>
  <dcterms:created xsi:type="dcterms:W3CDTF">2021-10-18T21:01:00Z</dcterms:created>
  <dcterms:modified xsi:type="dcterms:W3CDTF">2021-10-18T21:01:00Z</dcterms:modified>
</cp:coreProperties>
</file>