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C64CFA" w14:textId="4E1A4F83" w:rsidR="007C2BF3" w:rsidRDefault="26D30739" w:rsidP="5169DCA5">
      <w:pPr>
        <w:spacing w:after="0"/>
        <w:jc w:val="center"/>
        <w:rPr>
          <w:rFonts w:ascii="Calibri" w:eastAsia="Calibri" w:hAnsi="Calibri" w:cs="Calibri"/>
          <w:color w:val="806000" w:themeColor="accent4" w:themeShade="80"/>
        </w:rPr>
      </w:pPr>
      <w:bookmarkStart w:id="0" w:name="_GoBack"/>
      <w:bookmarkEnd w:id="0"/>
      <w:r w:rsidRPr="5169DCA5">
        <w:rPr>
          <w:rFonts w:ascii="Calibri" w:eastAsia="Calibri" w:hAnsi="Calibri" w:cs="Calibri"/>
        </w:rPr>
        <w:t>Budgetary Affairs Committee (BAC)</w:t>
      </w:r>
    </w:p>
    <w:p w14:paraId="1F7F6F27" w14:textId="1A056E8F" w:rsidR="007C2BF3" w:rsidRDefault="0BF42365" w:rsidP="5169DCA5">
      <w:pPr>
        <w:spacing w:after="0"/>
        <w:jc w:val="center"/>
        <w:rPr>
          <w:rFonts w:ascii="Calibri" w:eastAsia="Calibri" w:hAnsi="Calibri" w:cs="Calibri"/>
          <w:color w:val="806000" w:themeColor="accent4" w:themeShade="80"/>
        </w:rPr>
      </w:pPr>
      <w:r w:rsidRPr="5169DCA5">
        <w:rPr>
          <w:rFonts w:ascii="Calibri" w:eastAsia="Calibri" w:hAnsi="Calibri" w:cs="Calibri"/>
        </w:rPr>
        <w:t>Dec</w:t>
      </w:r>
      <w:r w:rsidR="26D30739" w:rsidRPr="5169DCA5">
        <w:rPr>
          <w:rFonts w:ascii="Calibri" w:eastAsia="Calibri" w:hAnsi="Calibri" w:cs="Calibri"/>
        </w:rPr>
        <w:t xml:space="preserve">ember 9, 2021 </w:t>
      </w:r>
    </w:p>
    <w:p w14:paraId="75F70D34" w14:textId="7A7C2FF3" w:rsidR="65EEC808" w:rsidRDefault="65EEC808" w:rsidP="5169DCA5">
      <w:pPr>
        <w:spacing w:after="0"/>
        <w:jc w:val="center"/>
        <w:rPr>
          <w:rFonts w:ascii="Calibri" w:eastAsia="Calibri" w:hAnsi="Calibri" w:cs="Calibri"/>
          <w:color w:val="806000" w:themeColor="accent4" w:themeShade="80"/>
        </w:rPr>
      </w:pPr>
      <w:r w:rsidRPr="5169DCA5">
        <w:rPr>
          <w:rFonts w:ascii="Calibri" w:eastAsia="Calibri" w:hAnsi="Calibri" w:cs="Calibri"/>
        </w:rPr>
        <w:t>MINUTES</w:t>
      </w:r>
    </w:p>
    <w:p w14:paraId="11B2DA38" w14:textId="2D0A012D" w:rsidR="568479DB" w:rsidRDefault="568479DB" w:rsidP="5169DCA5">
      <w:pPr>
        <w:spacing w:after="0"/>
        <w:rPr>
          <w:color w:val="806000" w:themeColor="accent4" w:themeShade="80"/>
        </w:rPr>
      </w:pPr>
    </w:p>
    <w:p w14:paraId="5376E666" w14:textId="6A918056" w:rsidR="4ED3DFEE" w:rsidRDefault="4ED3DFEE" w:rsidP="5169DCA5">
      <w:pPr>
        <w:spacing w:after="0"/>
        <w:rPr>
          <w:rFonts w:ascii="Lato" w:eastAsia="Lato" w:hAnsi="Lato" w:cs="Lato"/>
          <w:color w:val="806000" w:themeColor="accent4" w:themeShade="80"/>
          <w:sz w:val="21"/>
          <w:szCs w:val="21"/>
        </w:rPr>
      </w:pPr>
      <w:r w:rsidRPr="5169DCA5">
        <w:t xml:space="preserve">Zoom link: </w:t>
      </w:r>
      <w:hyperlink r:id="rId8">
        <w:r w:rsidRPr="5169DCA5">
          <w:rPr>
            <w:rStyle w:val="Hyperlink"/>
            <w:rFonts w:ascii="Lato" w:eastAsia="Lato" w:hAnsi="Lato" w:cs="Lato"/>
            <w:color w:val="auto"/>
            <w:sz w:val="21"/>
            <w:szCs w:val="21"/>
          </w:rPr>
          <w:t>https://ufl.zoom.us/j/98394643096?pwd=L1FkYy9McThrUE44eDgwNVdidHlZdz09</w:t>
        </w:r>
      </w:hyperlink>
      <w:r w:rsidRPr="5169DCA5">
        <w:rPr>
          <w:rFonts w:ascii="Lato" w:eastAsia="Lato" w:hAnsi="Lato" w:cs="Lato"/>
          <w:sz w:val="21"/>
          <w:szCs w:val="21"/>
        </w:rPr>
        <w:t xml:space="preserve"> </w:t>
      </w:r>
    </w:p>
    <w:p w14:paraId="704C9861" w14:textId="5B09CC5D" w:rsidR="007C2BF3" w:rsidRDefault="00F9765A" w:rsidP="5169DCA5">
      <w:pPr>
        <w:spacing w:after="0"/>
        <w:rPr>
          <w:rFonts w:ascii="Calibri" w:eastAsia="Calibri" w:hAnsi="Calibri" w:cs="Calibri"/>
          <w:color w:val="806000" w:themeColor="accent4" w:themeShade="80"/>
        </w:rPr>
      </w:pPr>
      <w:r>
        <w:br/>
      </w:r>
      <w:r w:rsidR="26D30739" w:rsidRPr="5169DCA5">
        <w:rPr>
          <w:rFonts w:ascii="Calibri" w:eastAsia="Calibri" w:hAnsi="Calibri" w:cs="Calibri"/>
        </w:rPr>
        <w:t>In attendance:</w:t>
      </w:r>
      <w:r w:rsidR="2F0E47EE" w:rsidRPr="5169DCA5">
        <w:rPr>
          <w:rFonts w:ascii="Calibri" w:eastAsia="Calibri" w:hAnsi="Calibri" w:cs="Calibri"/>
        </w:rPr>
        <w:t xml:space="preserve"> </w:t>
      </w:r>
    </w:p>
    <w:p w14:paraId="2046488F" w14:textId="02BC5D9E" w:rsidR="007C2BF3" w:rsidRDefault="26D30739" w:rsidP="5169DCA5">
      <w:pPr>
        <w:spacing w:after="0"/>
        <w:rPr>
          <w:rFonts w:ascii="Calibri" w:eastAsia="Calibri" w:hAnsi="Calibri" w:cs="Calibri"/>
          <w:color w:val="806000" w:themeColor="accent4" w:themeShade="80"/>
        </w:rPr>
      </w:pPr>
      <w:r w:rsidRPr="5169DCA5">
        <w:rPr>
          <w:rFonts w:ascii="Calibri" w:eastAsia="Calibri" w:hAnsi="Calibri" w:cs="Calibri"/>
        </w:rPr>
        <w:t>HDOSE: Corinne Manley, Cliff Haynes</w:t>
      </w:r>
    </w:p>
    <w:p w14:paraId="07DA0F62" w14:textId="0C340C15" w:rsidR="007C2BF3" w:rsidRDefault="26D30739" w:rsidP="5169DCA5">
      <w:pPr>
        <w:spacing w:after="0"/>
        <w:rPr>
          <w:rFonts w:ascii="Calibri" w:eastAsia="Calibri" w:hAnsi="Calibri" w:cs="Calibri"/>
          <w:color w:val="806000" w:themeColor="accent4" w:themeShade="80"/>
        </w:rPr>
      </w:pPr>
      <w:r w:rsidRPr="5169DCA5">
        <w:rPr>
          <w:rFonts w:ascii="Calibri" w:eastAsia="Calibri" w:hAnsi="Calibri" w:cs="Calibri"/>
        </w:rPr>
        <w:t>SESPECS: Ashley MacSuga-Gage, Kristen Kemple</w:t>
      </w:r>
    </w:p>
    <w:p w14:paraId="0BD2939C" w14:textId="03E546DE" w:rsidR="007C2BF3" w:rsidRDefault="26D30739" w:rsidP="5169DCA5">
      <w:pPr>
        <w:spacing w:after="0"/>
        <w:rPr>
          <w:rFonts w:ascii="Calibri" w:eastAsia="Calibri" w:hAnsi="Calibri" w:cs="Calibri"/>
          <w:color w:val="806000" w:themeColor="accent4" w:themeShade="80"/>
        </w:rPr>
      </w:pPr>
      <w:r w:rsidRPr="5169DCA5">
        <w:rPr>
          <w:rFonts w:ascii="Calibri" w:eastAsia="Calibri" w:hAnsi="Calibri" w:cs="Calibri"/>
        </w:rPr>
        <w:t>STL: Sevan Terzian, Alyson Adams</w:t>
      </w:r>
    </w:p>
    <w:p w14:paraId="4A93A2AD" w14:textId="711B999D" w:rsidR="007C2BF3" w:rsidRDefault="26D30739" w:rsidP="5169DCA5">
      <w:pPr>
        <w:spacing w:after="0"/>
        <w:rPr>
          <w:rFonts w:ascii="Calibri" w:eastAsia="Calibri" w:hAnsi="Calibri" w:cs="Calibri"/>
          <w:color w:val="806000" w:themeColor="accent4" w:themeShade="80"/>
        </w:rPr>
      </w:pPr>
      <w:r w:rsidRPr="5169DCA5">
        <w:rPr>
          <w:rFonts w:ascii="Calibri" w:eastAsia="Calibri" w:hAnsi="Calibri" w:cs="Calibri"/>
        </w:rPr>
        <w:t>Dean’s office: Glenn Good, Tom Dana</w:t>
      </w:r>
      <w:r w:rsidR="2086542D" w:rsidRPr="5169DCA5">
        <w:rPr>
          <w:rFonts w:ascii="Calibri" w:eastAsia="Calibri" w:hAnsi="Calibri" w:cs="Calibri"/>
        </w:rPr>
        <w:t>, Sandra Bass</w:t>
      </w:r>
    </w:p>
    <w:p w14:paraId="53857890" w14:textId="368F4551" w:rsidR="007C2BF3" w:rsidRDefault="007C2BF3" w:rsidP="5169DCA5">
      <w:pPr>
        <w:spacing w:after="0"/>
        <w:rPr>
          <w:rFonts w:ascii="Calibri" w:eastAsia="Calibri" w:hAnsi="Calibri" w:cs="Calibri"/>
          <w:color w:val="806000" w:themeColor="accent4" w:themeShade="80"/>
        </w:rPr>
      </w:pPr>
    </w:p>
    <w:p w14:paraId="797DE17C" w14:textId="5546128B" w:rsidR="6ECADB55" w:rsidRDefault="6EF32566" w:rsidP="5169DCA5">
      <w:pPr>
        <w:pStyle w:val="ListParagraph"/>
        <w:numPr>
          <w:ilvl w:val="0"/>
          <w:numId w:val="4"/>
        </w:numPr>
        <w:spacing w:after="0"/>
        <w:rPr>
          <w:color w:val="000000" w:themeColor="text1"/>
        </w:rPr>
      </w:pPr>
      <w:r w:rsidRPr="5169DCA5">
        <w:rPr>
          <w:rFonts w:ascii="Calibri" w:eastAsia="Calibri" w:hAnsi="Calibri" w:cs="Calibri"/>
        </w:rPr>
        <w:t xml:space="preserve">Prior minutes from </w:t>
      </w:r>
      <w:r w:rsidR="632FA7D0" w:rsidRPr="5169DCA5">
        <w:rPr>
          <w:rFonts w:ascii="Calibri" w:eastAsia="Calibri" w:hAnsi="Calibri" w:cs="Calibri"/>
        </w:rPr>
        <w:t xml:space="preserve">11/19/21 </w:t>
      </w:r>
      <w:r w:rsidR="5DB8ABDB" w:rsidRPr="5169DCA5">
        <w:rPr>
          <w:rFonts w:ascii="Calibri" w:eastAsia="Calibri" w:hAnsi="Calibri" w:cs="Calibri"/>
        </w:rPr>
        <w:t>were approved (</w:t>
      </w:r>
      <w:r w:rsidR="0695D0C2" w:rsidRPr="5169DCA5">
        <w:rPr>
          <w:rFonts w:ascii="Calibri" w:eastAsia="Calibri" w:hAnsi="Calibri" w:cs="Calibri"/>
        </w:rPr>
        <w:t>Kristen</w:t>
      </w:r>
      <w:r w:rsidR="1241DF19" w:rsidRPr="5169DCA5">
        <w:rPr>
          <w:rFonts w:ascii="Calibri" w:eastAsia="Calibri" w:hAnsi="Calibri" w:cs="Calibri"/>
        </w:rPr>
        <w:t xml:space="preserve"> made the motion</w:t>
      </w:r>
      <w:r w:rsidR="0695D0C2" w:rsidRPr="5169DCA5">
        <w:rPr>
          <w:rFonts w:ascii="Calibri" w:eastAsia="Calibri" w:hAnsi="Calibri" w:cs="Calibri"/>
        </w:rPr>
        <w:t xml:space="preserve">/Ashley </w:t>
      </w:r>
      <w:r w:rsidR="0B57A04D" w:rsidRPr="5169DCA5">
        <w:rPr>
          <w:rFonts w:ascii="Calibri" w:eastAsia="Calibri" w:hAnsi="Calibri" w:cs="Calibri"/>
        </w:rPr>
        <w:t xml:space="preserve">seconded) </w:t>
      </w:r>
    </w:p>
    <w:p w14:paraId="6BCDBF6E" w14:textId="54E3C2B6" w:rsidR="007C2BF3" w:rsidRDefault="26D30739" w:rsidP="5169DCA5">
      <w:pPr>
        <w:pStyle w:val="ListParagraph"/>
        <w:numPr>
          <w:ilvl w:val="0"/>
          <w:numId w:val="4"/>
        </w:numPr>
        <w:spacing w:after="0"/>
        <w:rPr>
          <w:rFonts w:eastAsiaTheme="minorEastAsia"/>
          <w:color w:val="000000" w:themeColor="text1"/>
        </w:rPr>
      </w:pPr>
      <w:r w:rsidRPr="5169DCA5">
        <w:rPr>
          <w:rFonts w:ascii="Calibri" w:eastAsia="Calibri" w:hAnsi="Calibri" w:cs="Calibri"/>
        </w:rPr>
        <w:t>Dean’s Report on budget updates and issue</w:t>
      </w:r>
      <w:r w:rsidR="59BB9216" w:rsidRPr="5169DCA5">
        <w:rPr>
          <w:rFonts w:ascii="Calibri" w:eastAsia="Calibri" w:hAnsi="Calibri" w:cs="Calibri"/>
        </w:rPr>
        <w:t>s</w:t>
      </w:r>
      <w:r w:rsidR="420E874E" w:rsidRPr="5169DCA5">
        <w:rPr>
          <w:rFonts w:ascii="Calibri" w:eastAsia="Calibri" w:hAnsi="Calibri" w:cs="Calibri"/>
        </w:rPr>
        <w:t xml:space="preserve"> - </w:t>
      </w:r>
    </w:p>
    <w:p w14:paraId="25D5D9D2" w14:textId="0ADC1443" w:rsidR="420E874E" w:rsidRDefault="03463FB8" w:rsidP="5169DCA5">
      <w:pPr>
        <w:pStyle w:val="ListParagraph"/>
        <w:numPr>
          <w:ilvl w:val="1"/>
          <w:numId w:val="4"/>
        </w:numPr>
        <w:spacing w:after="0"/>
        <w:rPr>
          <w:color w:val="000000" w:themeColor="text1"/>
        </w:rPr>
      </w:pPr>
      <w:r w:rsidRPr="5169DCA5">
        <w:rPr>
          <w:rFonts w:eastAsiaTheme="minorEastAsia"/>
        </w:rPr>
        <w:t xml:space="preserve">Three main </w:t>
      </w:r>
      <w:r w:rsidR="420E874E" w:rsidRPr="5169DCA5">
        <w:rPr>
          <w:rFonts w:eastAsiaTheme="minorEastAsia"/>
        </w:rPr>
        <w:t>threats to budget</w:t>
      </w:r>
    </w:p>
    <w:p w14:paraId="33BAD8CF" w14:textId="768C192E" w:rsidR="420E874E" w:rsidRDefault="420E874E" w:rsidP="5169DCA5">
      <w:pPr>
        <w:pStyle w:val="ListParagraph"/>
        <w:numPr>
          <w:ilvl w:val="2"/>
          <w:numId w:val="4"/>
        </w:numPr>
        <w:spacing w:after="0"/>
        <w:rPr>
          <w:color w:val="000000" w:themeColor="text1"/>
        </w:rPr>
      </w:pPr>
      <w:r w:rsidRPr="5169DCA5">
        <w:rPr>
          <w:rFonts w:eastAsiaTheme="minorEastAsia"/>
        </w:rPr>
        <w:t xml:space="preserve">5% approvals were de-approved and </w:t>
      </w:r>
      <w:proofErr w:type="spellStart"/>
      <w:r w:rsidRPr="5169DCA5">
        <w:rPr>
          <w:rFonts w:eastAsiaTheme="minorEastAsia"/>
        </w:rPr>
        <w:t>BoT</w:t>
      </w:r>
      <w:proofErr w:type="spellEnd"/>
      <w:r w:rsidRPr="5169DCA5">
        <w:rPr>
          <w:rFonts w:eastAsiaTheme="minorEastAsia"/>
        </w:rPr>
        <w:t xml:space="preserve"> want to look over them again; reviewing college performance</w:t>
      </w:r>
    </w:p>
    <w:p w14:paraId="4CADD9D4" w14:textId="7C6F107A" w:rsidR="420E874E" w:rsidRDefault="420E874E" w:rsidP="5169DCA5">
      <w:pPr>
        <w:pStyle w:val="ListParagraph"/>
        <w:numPr>
          <w:ilvl w:val="2"/>
          <w:numId w:val="4"/>
        </w:numPr>
        <w:spacing w:after="0"/>
        <w:rPr>
          <w:color w:val="000000" w:themeColor="text1"/>
        </w:rPr>
      </w:pPr>
      <w:r w:rsidRPr="5169DCA5">
        <w:rPr>
          <w:rFonts w:eastAsiaTheme="minorEastAsia"/>
        </w:rPr>
        <w:t>On-going threat from Huron group for new budget model</w:t>
      </w:r>
    </w:p>
    <w:p w14:paraId="2DE299D8" w14:textId="0101A02C" w:rsidR="420E874E" w:rsidRDefault="420E874E" w:rsidP="5169DCA5">
      <w:pPr>
        <w:pStyle w:val="ListParagraph"/>
        <w:numPr>
          <w:ilvl w:val="2"/>
          <w:numId w:val="4"/>
        </w:numPr>
        <w:spacing w:after="0"/>
        <w:rPr>
          <w:color w:val="000000" w:themeColor="text1"/>
        </w:rPr>
      </w:pPr>
      <w:r w:rsidRPr="5169DCA5">
        <w:rPr>
          <w:rFonts w:eastAsiaTheme="minorEastAsia"/>
        </w:rPr>
        <w:t>University is still trying to recapture money from all colleges for on-going maintenance.</w:t>
      </w:r>
    </w:p>
    <w:p w14:paraId="6B06E08C" w14:textId="38739AA7" w:rsidR="420E874E" w:rsidRDefault="420E874E" w:rsidP="5169DCA5">
      <w:pPr>
        <w:pStyle w:val="ListParagraph"/>
        <w:numPr>
          <w:ilvl w:val="1"/>
          <w:numId w:val="4"/>
        </w:numPr>
        <w:spacing w:after="0"/>
        <w:rPr>
          <w:color w:val="000000" w:themeColor="text1"/>
        </w:rPr>
      </w:pPr>
      <w:r w:rsidRPr="5169DCA5">
        <w:rPr>
          <w:rFonts w:eastAsiaTheme="minorEastAsia"/>
        </w:rPr>
        <w:t>Legislature expected to be very conservative and unfriendly to higher ed in general</w:t>
      </w:r>
    </w:p>
    <w:p w14:paraId="3DDFFC41" w14:textId="2FD3C2A1" w:rsidR="420E874E" w:rsidRDefault="420E874E" w:rsidP="5169DCA5">
      <w:pPr>
        <w:pStyle w:val="ListParagraph"/>
        <w:numPr>
          <w:ilvl w:val="1"/>
          <w:numId w:val="4"/>
        </w:numPr>
        <w:spacing w:after="0"/>
        <w:rPr>
          <w:rFonts w:eastAsiaTheme="minorEastAsia"/>
          <w:color w:val="000000" w:themeColor="text1"/>
        </w:rPr>
      </w:pPr>
      <w:r w:rsidRPr="5169DCA5">
        <w:rPr>
          <w:rFonts w:eastAsiaTheme="minorEastAsia"/>
        </w:rPr>
        <w:t xml:space="preserve">Sandra review of </w:t>
      </w:r>
      <w:proofErr w:type="gramStart"/>
      <w:r w:rsidRPr="5169DCA5">
        <w:rPr>
          <w:rFonts w:eastAsiaTheme="minorEastAsia"/>
        </w:rPr>
        <w:t>budget  --</w:t>
      </w:r>
      <w:proofErr w:type="gramEnd"/>
      <w:r w:rsidRPr="5169DCA5">
        <w:rPr>
          <w:rFonts w:eastAsiaTheme="minorEastAsia"/>
        </w:rPr>
        <w:t xml:space="preserve"> doing okay at the moment. But related to threats, we </w:t>
      </w:r>
      <w:r w:rsidR="65724A52" w:rsidRPr="5169DCA5">
        <w:rPr>
          <w:rFonts w:eastAsiaTheme="minorEastAsia"/>
        </w:rPr>
        <w:t>recently had to account for how we are using our Carryforward funds, down to the line items. They examine everything very closely.</w:t>
      </w:r>
    </w:p>
    <w:p w14:paraId="68BC760D" w14:textId="1D1C01C5" w:rsidR="64EE1830" w:rsidRDefault="64EE1830" w:rsidP="5169DCA5">
      <w:pPr>
        <w:pStyle w:val="ListParagraph"/>
        <w:numPr>
          <w:ilvl w:val="1"/>
          <w:numId w:val="4"/>
        </w:numPr>
        <w:spacing w:after="0"/>
        <w:rPr>
          <w:color w:val="000000" w:themeColor="text1"/>
        </w:rPr>
      </w:pPr>
      <w:r w:rsidRPr="5169DCA5">
        <w:rPr>
          <w:rFonts w:eastAsiaTheme="minorEastAsia"/>
        </w:rPr>
        <w:t xml:space="preserve">We’ll know more in January to project to end of fiscal year. </w:t>
      </w:r>
    </w:p>
    <w:p w14:paraId="568B67F1" w14:textId="09EDFEFB" w:rsidR="64EE1830" w:rsidRDefault="64EE1830" w:rsidP="5169DCA5">
      <w:pPr>
        <w:pStyle w:val="ListParagraph"/>
        <w:numPr>
          <w:ilvl w:val="1"/>
          <w:numId w:val="4"/>
        </w:numPr>
        <w:spacing w:after="0"/>
        <w:rPr>
          <w:color w:val="000000" w:themeColor="text1"/>
        </w:rPr>
      </w:pPr>
      <w:r w:rsidRPr="5169DCA5">
        <w:rPr>
          <w:rFonts w:eastAsiaTheme="minorEastAsia"/>
        </w:rPr>
        <w:t xml:space="preserve">Inflation is 8%, but wages in private sector going up more than that, so we may need to adjust salaries of staff at some point. </w:t>
      </w:r>
    </w:p>
    <w:p w14:paraId="55335AF1" w14:textId="28DAD868" w:rsidR="64EE1830" w:rsidRDefault="64EE1830" w:rsidP="5169DCA5">
      <w:pPr>
        <w:pStyle w:val="ListParagraph"/>
        <w:numPr>
          <w:ilvl w:val="1"/>
          <w:numId w:val="4"/>
        </w:numPr>
        <w:spacing w:after="0"/>
        <w:rPr>
          <w:color w:val="000000" w:themeColor="text1"/>
        </w:rPr>
      </w:pPr>
      <w:r w:rsidRPr="5169DCA5">
        <w:rPr>
          <w:rFonts w:eastAsiaTheme="minorEastAsia"/>
        </w:rPr>
        <w:t xml:space="preserve">State is also refusing to allow us to respond to Federal vaccine mandates which may cost the state millions in flow through dollars and federally </w:t>
      </w:r>
      <w:r w:rsidR="0EB87199" w:rsidRPr="5169DCA5">
        <w:rPr>
          <w:rFonts w:eastAsiaTheme="minorEastAsia"/>
        </w:rPr>
        <w:t xml:space="preserve">funded grants. </w:t>
      </w:r>
      <w:r w:rsidRPr="5169DCA5">
        <w:rPr>
          <w:rFonts w:eastAsiaTheme="minorEastAsia"/>
        </w:rPr>
        <w:t xml:space="preserve"> </w:t>
      </w:r>
    </w:p>
    <w:p w14:paraId="3EB608AF" w14:textId="1F04D24E" w:rsidR="007C2BF3" w:rsidRDefault="4D4BA2B2" w:rsidP="5169DCA5">
      <w:pPr>
        <w:pStyle w:val="ListParagraph"/>
        <w:numPr>
          <w:ilvl w:val="0"/>
          <w:numId w:val="4"/>
        </w:numPr>
        <w:spacing w:after="0"/>
        <w:rPr>
          <w:rFonts w:eastAsiaTheme="minorEastAsia"/>
          <w:color w:val="000000" w:themeColor="text1"/>
        </w:rPr>
      </w:pPr>
      <w:r w:rsidRPr="5169DCA5">
        <w:rPr>
          <w:rFonts w:ascii="Calibri" w:eastAsia="Calibri" w:hAnsi="Calibri" w:cs="Calibri"/>
        </w:rPr>
        <w:t>Spring meeting days/times</w:t>
      </w:r>
      <w:r w:rsidR="6B8226F1" w:rsidRPr="5169DCA5">
        <w:rPr>
          <w:rFonts w:ascii="Calibri" w:eastAsia="Calibri" w:hAnsi="Calibri" w:cs="Calibri"/>
        </w:rPr>
        <w:t xml:space="preserve"> for </w:t>
      </w:r>
      <w:proofErr w:type="gramStart"/>
      <w:r w:rsidR="6B8226F1" w:rsidRPr="5169DCA5">
        <w:rPr>
          <w:rFonts w:ascii="Calibri" w:eastAsia="Calibri" w:hAnsi="Calibri" w:cs="Calibri"/>
        </w:rPr>
        <w:t>BAC</w:t>
      </w:r>
      <w:r w:rsidRPr="5169DCA5">
        <w:rPr>
          <w:rFonts w:ascii="Calibri" w:eastAsia="Calibri" w:hAnsi="Calibri" w:cs="Calibri"/>
        </w:rPr>
        <w:t xml:space="preserve"> </w:t>
      </w:r>
      <w:r w:rsidR="4DEF08B0" w:rsidRPr="5169DCA5">
        <w:rPr>
          <w:rFonts w:ascii="Calibri" w:eastAsia="Calibri" w:hAnsi="Calibri" w:cs="Calibri"/>
          <w:b/>
          <w:bCs/>
        </w:rPr>
        <w:t xml:space="preserve"> </w:t>
      </w:r>
      <w:r w:rsidR="4DEF08B0" w:rsidRPr="5169DCA5">
        <w:rPr>
          <w:rFonts w:ascii="Calibri" w:eastAsia="Calibri" w:hAnsi="Calibri" w:cs="Calibri"/>
        </w:rPr>
        <w:t>--</w:t>
      </w:r>
      <w:proofErr w:type="gramEnd"/>
      <w:r w:rsidR="4DEF08B0" w:rsidRPr="5169DCA5">
        <w:rPr>
          <w:rFonts w:ascii="Calibri" w:eastAsia="Calibri" w:hAnsi="Calibri" w:cs="Calibri"/>
        </w:rPr>
        <w:t xml:space="preserve"> 3</w:t>
      </w:r>
      <w:r w:rsidR="4DEF08B0" w:rsidRPr="5169DCA5">
        <w:rPr>
          <w:rFonts w:ascii="Calibri" w:eastAsia="Calibri" w:hAnsi="Calibri" w:cs="Calibri"/>
          <w:vertAlign w:val="superscript"/>
        </w:rPr>
        <w:t>rd</w:t>
      </w:r>
      <w:r w:rsidR="4DEF08B0" w:rsidRPr="5169DCA5">
        <w:rPr>
          <w:rFonts w:ascii="Calibri" w:eastAsia="Calibri" w:hAnsi="Calibri" w:cs="Calibri"/>
        </w:rPr>
        <w:t xml:space="preserve"> </w:t>
      </w:r>
      <w:r w:rsidR="6955B95F" w:rsidRPr="5169DCA5">
        <w:rPr>
          <w:rFonts w:ascii="Calibri" w:eastAsia="Calibri" w:hAnsi="Calibri" w:cs="Calibri"/>
        </w:rPr>
        <w:t>W</w:t>
      </w:r>
      <w:r w:rsidR="4DEF08B0" w:rsidRPr="5169DCA5">
        <w:rPr>
          <w:rFonts w:ascii="Calibri" w:eastAsia="Calibri" w:hAnsi="Calibri" w:cs="Calibri"/>
        </w:rPr>
        <w:t xml:space="preserve">ednesday, 9-10am </w:t>
      </w:r>
      <w:r w:rsidR="12A20265" w:rsidRPr="5169DCA5">
        <w:rPr>
          <w:rFonts w:ascii="Calibri" w:eastAsia="Calibri" w:hAnsi="Calibri" w:cs="Calibri"/>
        </w:rPr>
        <w:t xml:space="preserve">via </w:t>
      </w:r>
      <w:r w:rsidR="4DEF08B0" w:rsidRPr="5169DCA5">
        <w:rPr>
          <w:rFonts w:ascii="Calibri" w:eastAsia="Calibri" w:hAnsi="Calibri" w:cs="Calibri"/>
        </w:rPr>
        <w:t>zoom</w:t>
      </w:r>
    </w:p>
    <w:p w14:paraId="43656E68" w14:textId="5274B5FE" w:rsidR="007C2BF3" w:rsidRDefault="4D4BA2B2" w:rsidP="5169DCA5">
      <w:pPr>
        <w:pStyle w:val="ListParagraph"/>
        <w:numPr>
          <w:ilvl w:val="0"/>
          <w:numId w:val="4"/>
        </w:numPr>
        <w:spacing w:after="0"/>
        <w:rPr>
          <w:rFonts w:eastAsiaTheme="minorEastAsia"/>
          <w:color w:val="000000" w:themeColor="text1"/>
        </w:rPr>
      </w:pPr>
      <w:r w:rsidRPr="5169DCA5">
        <w:rPr>
          <w:rFonts w:ascii="Calibri" w:eastAsia="Calibri" w:hAnsi="Calibri" w:cs="Calibri"/>
        </w:rPr>
        <w:t>Budget forum in spring</w:t>
      </w:r>
      <w:r w:rsidR="2DDD02D3" w:rsidRPr="5169DCA5">
        <w:rPr>
          <w:rFonts w:ascii="Calibri" w:eastAsia="Calibri" w:hAnsi="Calibri" w:cs="Calibri"/>
        </w:rPr>
        <w:t xml:space="preserve"> </w:t>
      </w:r>
      <w:proofErr w:type="gramStart"/>
      <w:r w:rsidR="2DDD02D3" w:rsidRPr="5169DCA5">
        <w:rPr>
          <w:rFonts w:ascii="Calibri" w:eastAsia="Calibri" w:hAnsi="Calibri" w:cs="Calibri"/>
        </w:rPr>
        <w:t xml:space="preserve">-- </w:t>
      </w:r>
      <w:r w:rsidRPr="5169DCA5">
        <w:rPr>
          <w:rFonts w:ascii="Calibri" w:eastAsia="Calibri" w:hAnsi="Calibri" w:cs="Calibri"/>
        </w:rPr>
        <w:t xml:space="preserve"> 4</w:t>
      </w:r>
      <w:proofErr w:type="gramEnd"/>
      <w:r w:rsidRPr="5169DCA5">
        <w:rPr>
          <w:rFonts w:ascii="Calibri" w:eastAsia="Calibri" w:hAnsi="Calibri" w:cs="Calibri"/>
        </w:rPr>
        <w:t>/27, noon – 1pm in Conference Center</w:t>
      </w:r>
      <w:r w:rsidR="42417F0E" w:rsidRPr="5169DCA5">
        <w:rPr>
          <w:rFonts w:ascii="Calibri" w:eastAsia="Calibri" w:hAnsi="Calibri" w:cs="Calibri"/>
        </w:rPr>
        <w:t xml:space="preserve">. Glenn and Tom to share topics (TBA, including the Salary Influences document). </w:t>
      </w:r>
    </w:p>
    <w:p w14:paraId="1E60FDA0" w14:textId="737DE5BD" w:rsidR="0F63F946" w:rsidRDefault="59BB9216" w:rsidP="5169DCA5">
      <w:pPr>
        <w:pStyle w:val="ListParagraph"/>
        <w:numPr>
          <w:ilvl w:val="0"/>
          <w:numId w:val="4"/>
        </w:numPr>
        <w:spacing w:after="0"/>
        <w:rPr>
          <w:rFonts w:eastAsiaTheme="minorEastAsia"/>
          <w:color w:val="000000" w:themeColor="text1"/>
        </w:rPr>
      </w:pPr>
      <w:r w:rsidRPr="5169DCA5">
        <w:rPr>
          <w:rFonts w:ascii="Calibri" w:eastAsia="Calibri" w:hAnsi="Calibri" w:cs="Calibri"/>
        </w:rPr>
        <w:t xml:space="preserve">Finish conversation on </w:t>
      </w:r>
      <w:r w:rsidR="1A299DB8" w:rsidRPr="5169DCA5">
        <w:rPr>
          <w:rFonts w:ascii="Calibri" w:eastAsia="Calibri" w:hAnsi="Calibri" w:cs="Calibri"/>
        </w:rPr>
        <w:t xml:space="preserve">each School’s </w:t>
      </w:r>
      <w:r w:rsidR="3820F582" w:rsidRPr="5169DCA5">
        <w:rPr>
          <w:rFonts w:ascii="Calibri" w:eastAsia="Calibri" w:hAnsi="Calibri" w:cs="Calibri"/>
        </w:rPr>
        <w:t>m</w:t>
      </w:r>
      <w:r w:rsidR="1A299DB8" w:rsidRPr="5169DCA5">
        <w:rPr>
          <w:rFonts w:ascii="Calibri" w:eastAsia="Calibri" w:hAnsi="Calibri" w:cs="Calibri"/>
        </w:rPr>
        <w:t>erit policy/procedure</w:t>
      </w:r>
      <w:r w:rsidR="00E67AC6" w:rsidRPr="5169DCA5">
        <w:rPr>
          <w:rFonts w:ascii="Calibri" w:eastAsia="Calibri" w:hAnsi="Calibri" w:cs="Calibri"/>
        </w:rPr>
        <w:t xml:space="preserve"> (see minutes from 11/19 for the first part of the discussion): </w:t>
      </w:r>
    </w:p>
    <w:p w14:paraId="211360EC" w14:textId="658ECEFB" w:rsidR="0F63F946" w:rsidRDefault="0F63F946" w:rsidP="5169DCA5">
      <w:pPr>
        <w:pStyle w:val="ListParagraph"/>
        <w:numPr>
          <w:ilvl w:val="1"/>
          <w:numId w:val="4"/>
        </w:numPr>
        <w:spacing w:after="0"/>
        <w:rPr>
          <w:color w:val="000000" w:themeColor="text1"/>
        </w:rPr>
      </w:pPr>
      <w:r w:rsidRPr="5169DCA5">
        <w:rPr>
          <w:rFonts w:ascii="Calibri" w:eastAsia="Calibri" w:hAnsi="Calibri" w:cs="Calibri"/>
        </w:rPr>
        <w:t xml:space="preserve">Policies also vary related to ensuring that people are </w:t>
      </w:r>
      <w:r w:rsidRPr="5169DCA5">
        <w:rPr>
          <w:rFonts w:ascii="Calibri" w:eastAsia="Calibri" w:hAnsi="Calibri" w:cs="Calibri"/>
          <w:b/>
          <w:bCs/>
        </w:rPr>
        <w:t>evaluated on their assignments.</w:t>
      </w:r>
      <w:r w:rsidRPr="5169DCA5">
        <w:rPr>
          <w:rFonts w:ascii="Calibri" w:eastAsia="Calibri" w:hAnsi="Calibri" w:cs="Calibri"/>
        </w:rPr>
        <w:t xml:space="preserve"> Annual reports do not cover many things that are essential parts of our assignments. Addendums can help to document the items that are not visible on the annual reports. Merit committees need to take load/assignments into account. </w:t>
      </w:r>
      <w:r w:rsidR="44D3D0A8" w:rsidRPr="5169DCA5">
        <w:rPr>
          <w:rFonts w:ascii="Calibri" w:eastAsia="Calibri" w:hAnsi="Calibri" w:cs="Calibri"/>
        </w:rPr>
        <w:t xml:space="preserve">Annual evaluations cover </w:t>
      </w:r>
      <w:r w:rsidR="6DA02471" w:rsidRPr="5169DCA5">
        <w:rPr>
          <w:rFonts w:ascii="Calibri" w:eastAsia="Calibri" w:hAnsi="Calibri" w:cs="Calibri"/>
        </w:rPr>
        <w:t xml:space="preserve">Summer, Fall, &amp; Spring terms. </w:t>
      </w:r>
    </w:p>
    <w:p w14:paraId="088CDF28" w14:textId="1C6AB630" w:rsidR="15B21F67" w:rsidRDefault="15B21F67" w:rsidP="5169DCA5">
      <w:pPr>
        <w:pStyle w:val="ListParagraph"/>
        <w:numPr>
          <w:ilvl w:val="2"/>
          <w:numId w:val="4"/>
        </w:numPr>
        <w:spacing w:after="0"/>
        <w:rPr>
          <w:rFonts w:eastAsiaTheme="minorEastAsia"/>
          <w:b/>
          <w:bCs/>
          <w:color w:val="000000" w:themeColor="text1"/>
        </w:rPr>
      </w:pPr>
      <w:r w:rsidRPr="5169DCA5">
        <w:rPr>
          <w:rFonts w:ascii="Calibri" w:eastAsia="Calibri" w:hAnsi="Calibri" w:cs="Calibri"/>
          <w:b/>
          <w:bCs/>
        </w:rPr>
        <w:t>RECOMMENDATION TO FPC: We recommend that each School create an addendum/form for faculty to document</w:t>
      </w:r>
      <w:r w:rsidR="03028E5D" w:rsidRPr="5169DCA5">
        <w:rPr>
          <w:rFonts w:ascii="Calibri" w:eastAsia="Calibri" w:hAnsi="Calibri" w:cs="Calibri"/>
          <w:b/>
          <w:bCs/>
        </w:rPr>
        <w:t xml:space="preserve"> activities not listed on the FAR. </w:t>
      </w:r>
      <w:r w:rsidR="6DE6462D" w:rsidRPr="5169DCA5">
        <w:rPr>
          <w:rFonts w:ascii="Calibri" w:eastAsia="Calibri" w:hAnsi="Calibri" w:cs="Calibri"/>
          <w:b/>
          <w:bCs/>
        </w:rPr>
        <w:t>There should also be a</w:t>
      </w:r>
      <w:r w:rsidR="69B8E3A2" w:rsidRPr="5169DCA5">
        <w:rPr>
          <w:rFonts w:ascii="Calibri" w:eastAsia="Calibri" w:hAnsi="Calibri" w:cs="Calibri"/>
          <w:b/>
          <w:bCs/>
        </w:rPr>
        <w:t xml:space="preserve"> place on the addendum (or separate document) </w:t>
      </w:r>
      <w:r w:rsidR="6DE6462D" w:rsidRPr="5169DCA5">
        <w:rPr>
          <w:rFonts w:ascii="Calibri" w:eastAsia="Calibri" w:hAnsi="Calibri" w:cs="Calibri"/>
          <w:b/>
          <w:bCs/>
        </w:rPr>
        <w:t xml:space="preserve">to report faculty assignment/load to provide context for understanding the responsibilities of each faculty member. </w:t>
      </w:r>
      <w:r w:rsidR="3D3F5D59" w:rsidRPr="5169DCA5">
        <w:rPr>
          <w:rFonts w:ascii="Calibri" w:eastAsia="Calibri" w:hAnsi="Calibri" w:cs="Calibri"/>
          <w:b/>
          <w:bCs/>
        </w:rPr>
        <w:t xml:space="preserve">This could be similar to the </w:t>
      </w:r>
      <w:r w:rsidR="05010E8C" w:rsidRPr="5169DCA5">
        <w:rPr>
          <w:rFonts w:ascii="Calibri" w:eastAsia="Calibri" w:hAnsi="Calibri" w:cs="Calibri"/>
          <w:b/>
          <w:bCs/>
        </w:rPr>
        <w:t xml:space="preserve">effort </w:t>
      </w:r>
      <w:r w:rsidR="3D3F5D59" w:rsidRPr="5169DCA5">
        <w:rPr>
          <w:rFonts w:ascii="Calibri" w:eastAsia="Calibri" w:hAnsi="Calibri" w:cs="Calibri"/>
          <w:b/>
          <w:bCs/>
        </w:rPr>
        <w:lastRenderedPageBreak/>
        <w:t xml:space="preserve">chart in the T &amp; P packet with a narrative explanation. </w:t>
      </w:r>
      <w:r w:rsidR="03028E5D" w:rsidRPr="5169DCA5">
        <w:rPr>
          <w:rFonts w:ascii="Calibri" w:eastAsia="Calibri" w:hAnsi="Calibri" w:cs="Calibri"/>
          <w:b/>
          <w:bCs/>
        </w:rPr>
        <w:t xml:space="preserve">Per the CBA, faculty must vote on anything created and included in evaluation and merit consideration. </w:t>
      </w:r>
    </w:p>
    <w:p w14:paraId="700B39D3" w14:textId="1416B5A4" w:rsidR="716598BF" w:rsidRDefault="716598BF" w:rsidP="5169DCA5">
      <w:pPr>
        <w:pStyle w:val="ListParagraph"/>
        <w:numPr>
          <w:ilvl w:val="1"/>
          <w:numId w:val="4"/>
        </w:numPr>
        <w:spacing w:after="0"/>
        <w:rPr>
          <w:rFonts w:eastAsiaTheme="minorEastAsia"/>
          <w:color w:val="000000" w:themeColor="text1"/>
        </w:rPr>
      </w:pPr>
      <w:r w:rsidRPr="5169DCA5">
        <w:rPr>
          <w:rFonts w:ascii="Calibri" w:eastAsia="Calibri" w:hAnsi="Calibri" w:cs="Calibri"/>
        </w:rPr>
        <w:t xml:space="preserve">SESPECS does not have an “opt out” policy if they do not wish to be considered for merit review. </w:t>
      </w:r>
      <w:r w:rsidR="074D112A" w:rsidRPr="5169DCA5">
        <w:rPr>
          <w:rFonts w:ascii="Calibri" w:eastAsia="Calibri" w:hAnsi="Calibri" w:cs="Calibri"/>
        </w:rPr>
        <w:t>Cliff mentioned that t</w:t>
      </w:r>
      <w:r w:rsidR="62585DB1" w:rsidRPr="5169DCA5">
        <w:rPr>
          <w:rFonts w:ascii="Calibri" w:eastAsia="Calibri" w:hAnsi="Calibri" w:cs="Calibri"/>
        </w:rPr>
        <w:t xml:space="preserve">his is covered in the CBA that people can opt out for being reviewed for merit and will receive no merit. </w:t>
      </w:r>
    </w:p>
    <w:p w14:paraId="091356A9" w14:textId="73DDE70A" w:rsidR="716598BF" w:rsidRDefault="62585DB1" w:rsidP="5169DCA5">
      <w:pPr>
        <w:pStyle w:val="ListParagraph"/>
        <w:numPr>
          <w:ilvl w:val="2"/>
          <w:numId w:val="4"/>
        </w:numPr>
        <w:spacing w:after="0"/>
        <w:rPr>
          <w:b/>
          <w:bCs/>
          <w:color w:val="000000" w:themeColor="text1"/>
        </w:rPr>
      </w:pPr>
      <w:r w:rsidRPr="5169DCA5">
        <w:rPr>
          <w:rFonts w:ascii="Calibri" w:eastAsia="Calibri" w:hAnsi="Calibri" w:cs="Calibri"/>
          <w:b/>
          <w:bCs/>
        </w:rPr>
        <w:t xml:space="preserve">RECOMMENDATION TO FPC: Align policies to CBA to allow opt-out for merit review. </w:t>
      </w:r>
    </w:p>
    <w:p w14:paraId="471F834C" w14:textId="6F7BE7DC" w:rsidR="007C2BF3" w:rsidRDefault="6D96C1B8" w:rsidP="5169DCA5">
      <w:pPr>
        <w:pStyle w:val="ListParagraph"/>
        <w:numPr>
          <w:ilvl w:val="1"/>
          <w:numId w:val="4"/>
        </w:numPr>
        <w:spacing w:after="0"/>
        <w:rPr>
          <w:b/>
          <w:bCs/>
          <w:color w:val="000000" w:themeColor="text1"/>
        </w:rPr>
      </w:pPr>
      <w:r w:rsidRPr="5169DCA5">
        <w:rPr>
          <w:rFonts w:ascii="Calibri" w:eastAsia="Calibri" w:hAnsi="Calibri" w:cs="Calibri"/>
          <w:b/>
          <w:bCs/>
        </w:rPr>
        <w:t xml:space="preserve">OVERALL RECOMMENDATION TO FPC: </w:t>
      </w:r>
      <w:r w:rsidR="02FC8860" w:rsidRPr="5169DCA5">
        <w:rPr>
          <w:rFonts w:ascii="Calibri" w:eastAsia="Calibri" w:hAnsi="Calibri" w:cs="Calibri"/>
          <w:b/>
          <w:bCs/>
        </w:rPr>
        <w:t xml:space="preserve">There </w:t>
      </w:r>
      <w:r w:rsidR="536E40F5" w:rsidRPr="5169DCA5">
        <w:rPr>
          <w:rFonts w:ascii="Calibri" w:eastAsia="Calibri" w:hAnsi="Calibri" w:cs="Calibri"/>
          <w:b/>
          <w:bCs/>
        </w:rPr>
        <w:t>seems to be</w:t>
      </w:r>
      <w:r w:rsidR="02FC8860" w:rsidRPr="5169DCA5">
        <w:rPr>
          <w:rFonts w:ascii="Calibri" w:eastAsia="Calibri" w:hAnsi="Calibri" w:cs="Calibri"/>
          <w:b/>
          <w:bCs/>
        </w:rPr>
        <w:t xml:space="preserve"> little guidance in the college constitution regarding </w:t>
      </w:r>
      <w:r w:rsidR="03D15F3C" w:rsidRPr="5169DCA5">
        <w:rPr>
          <w:rFonts w:ascii="Calibri" w:eastAsia="Calibri" w:hAnsi="Calibri" w:cs="Calibri"/>
          <w:b/>
          <w:bCs/>
        </w:rPr>
        <w:t>Merit policies and procedures</w:t>
      </w:r>
      <w:r w:rsidR="02FC8860" w:rsidRPr="5169DCA5">
        <w:rPr>
          <w:rFonts w:ascii="Calibri" w:eastAsia="Calibri" w:hAnsi="Calibri" w:cs="Calibri"/>
          <w:b/>
          <w:bCs/>
        </w:rPr>
        <w:t xml:space="preserve">. </w:t>
      </w:r>
      <w:r w:rsidR="6CBD378A" w:rsidRPr="5169DCA5">
        <w:rPr>
          <w:rFonts w:ascii="Calibri" w:eastAsia="Calibri" w:hAnsi="Calibri" w:cs="Calibri"/>
          <w:b/>
          <w:bCs/>
        </w:rPr>
        <w:t xml:space="preserve"> In addition, our</w:t>
      </w:r>
      <w:r w:rsidR="1C5CB434" w:rsidRPr="5169DCA5">
        <w:rPr>
          <w:rFonts w:ascii="Calibri" w:eastAsia="Calibri" w:hAnsi="Calibri" w:cs="Calibri"/>
          <w:b/>
          <w:bCs/>
        </w:rPr>
        <w:t xml:space="preserve"> </w:t>
      </w:r>
      <w:r w:rsidR="6CBD378A" w:rsidRPr="5169DCA5">
        <w:rPr>
          <w:rFonts w:ascii="Calibri" w:eastAsia="Calibri" w:hAnsi="Calibri" w:cs="Calibri"/>
          <w:b/>
          <w:bCs/>
        </w:rPr>
        <w:t xml:space="preserve">Constitution is a bit vague on where merit policies lie (BAC vs. FAC). </w:t>
      </w:r>
      <w:r w:rsidR="02FC8860" w:rsidRPr="5169DCA5">
        <w:rPr>
          <w:rFonts w:ascii="Calibri" w:eastAsia="Calibri" w:hAnsi="Calibri" w:cs="Calibri"/>
          <w:b/>
          <w:bCs/>
        </w:rPr>
        <w:t>Disparities between Schools should be identified</w:t>
      </w:r>
      <w:r w:rsidR="253494A4" w:rsidRPr="5169DCA5">
        <w:rPr>
          <w:rFonts w:ascii="Calibri" w:eastAsia="Calibri" w:hAnsi="Calibri" w:cs="Calibri"/>
          <w:b/>
          <w:bCs/>
        </w:rPr>
        <w:t xml:space="preserve"> and discussed</w:t>
      </w:r>
      <w:r w:rsidR="02FC8860" w:rsidRPr="5169DCA5">
        <w:rPr>
          <w:rFonts w:ascii="Calibri" w:eastAsia="Calibri" w:hAnsi="Calibri" w:cs="Calibri"/>
          <w:b/>
          <w:bCs/>
        </w:rPr>
        <w:t xml:space="preserve">. FAC </w:t>
      </w:r>
      <w:r w:rsidR="772C51C9" w:rsidRPr="5169DCA5">
        <w:rPr>
          <w:rFonts w:ascii="Calibri" w:eastAsia="Calibri" w:hAnsi="Calibri" w:cs="Calibri"/>
          <w:b/>
          <w:bCs/>
        </w:rPr>
        <w:t xml:space="preserve">deals with </w:t>
      </w:r>
      <w:r w:rsidR="00E8FB25" w:rsidRPr="5169DCA5">
        <w:rPr>
          <w:rFonts w:ascii="Calibri" w:eastAsia="Calibri" w:hAnsi="Calibri" w:cs="Calibri"/>
          <w:b/>
          <w:bCs/>
        </w:rPr>
        <w:t>faculty policies, and since this is budget related, BAC should also d</w:t>
      </w:r>
      <w:r w:rsidR="772C51C9" w:rsidRPr="5169DCA5">
        <w:rPr>
          <w:rFonts w:ascii="Calibri" w:eastAsia="Calibri" w:hAnsi="Calibri" w:cs="Calibri"/>
          <w:b/>
          <w:bCs/>
        </w:rPr>
        <w:t>is</w:t>
      </w:r>
      <w:r w:rsidR="75775012" w:rsidRPr="5169DCA5">
        <w:rPr>
          <w:rFonts w:ascii="Calibri" w:eastAsia="Calibri" w:hAnsi="Calibri" w:cs="Calibri"/>
          <w:b/>
          <w:bCs/>
        </w:rPr>
        <w:t>cuss</w:t>
      </w:r>
      <w:r w:rsidR="38A96DA5" w:rsidRPr="5169DCA5">
        <w:rPr>
          <w:rFonts w:ascii="Calibri" w:eastAsia="Calibri" w:hAnsi="Calibri" w:cs="Calibri"/>
          <w:b/>
          <w:bCs/>
        </w:rPr>
        <w:t xml:space="preserve"> with FAC. Then, we </w:t>
      </w:r>
      <w:r w:rsidR="3F8B5FF7" w:rsidRPr="5169DCA5">
        <w:rPr>
          <w:rFonts w:ascii="Calibri" w:eastAsia="Calibri" w:hAnsi="Calibri" w:cs="Calibri"/>
          <w:b/>
          <w:bCs/>
        </w:rPr>
        <w:t>will</w:t>
      </w:r>
      <w:r w:rsidR="38A96DA5" w:rsidRPr="5169DCA5">
        <w:rPr>
          <w:rFonts w:ascii="Calibri" w:eastAsia="Calibri" w:hAnsi="Calibri" w:cs="Calibri"/>
          <w:b/>
          <w:bCs/>
        </w:rPr>
        <w:t xml:space="preserve"> bring our</w:t>
      </w:r>
      <w:r w:rsidR="5A2AA545" w:rsidRPr="5169DCA5">
        <w:rPr>
          <w:rFonts w:ascii="Calibri" w:eastAsia="Calibri" w:hAnsi="Calibri" w:cs="Calibri"/>
          <w:b/>
          <w:bCs/>
        </w:rPr>
        <w:t xml:space="preserve"> </w:t>
      </w:r>
      <w:r w:rsidR="38A96DA5" w:rsidRPr="5169DCA5">
        <w:rPr>
          <w:rFonts w:ascii="Calibri" w:eastAsia="Calibri" w:hAnsi="Calibri" w:cs="Calibri"/>
          <w:b/>
          <w:bCs/>
        </w:rPr>
        <w:t xml:space="preserve">recommendations </w:t>
      </w:r>
      <w:r w:rsidR="34348A3E" w:rsidRPr="5169DCA5">
        <w:rPr>
          <w:rFonts w:ascii="Calibri" w:eastAsia="Calibri" w:hAnsi="Calibri" w:cs="Calibri"/>
          <w:b/>
          <w:bCs/>
        </w:rPr>
        <w:t>t</w:t>
      </w:r>
      <w:r w:rsidR="38A96DA5" w:rsidRPr="5169DCA5">
        <w:rPr>
          <w:rFonts w:ascii="Calibri" w:eastAsia="Calibri" w:hAnsi="Calibri" w:cs="Calibri"/>
          <w:b/>
          <w:bCs/>
        </w:rPr>
        <w:t xml:space="preserve">o FPC. </w:t>
      </w:r>
    </w:p>
    <w:p w14:paraId="4F367EF5" w14:textId="14235E09" w:rsidR="007C2BF3" w:rsidRDefault="56954F10" w:rsidP="5169DCA5">
      <w:pPr>
        <w:pStyle w:val="ListParagraph"/>
        <w:numPr>
          <w:ilvl w:val="0"/>
          <w:numId w:val="4"/>
        </w:numPr>
        <w:spacing w:after="0"/>
        <w:rPr>
          <w:b/>
          <w:bCs/>
          <w:color w:val="000000" w:themeColor="text1"/>
        </w:rPr>
      </w:pPr>
      <w:r w:rsidRPr="5169DCA5">
        <w:rPr>
          <w:rFonts w:ascii="Calibri" w:eastAsia="Calibri" w:hAnsi="Calibri" w:cs="Calibri"/>
        </w:rPr>
        <w:t xml:space="preserve">Flowchart/document showing salary </w:t>
      </w:r>
      <w:r w:rsidR="7E5585EE" w:rsidRPr="5169DCA5">
        <w:rPr>
          <w:rFonts w:ascii="Calibri" w:eastAsia="Calibri" w:hAnsi="Calibri" w:cs="Calibri"/>
        </w:rPr>
        <w:t xml:space="preserve">influences over time </w:t>
      </w:r>
      <w:r w:rsidRPr="5169DCA5">
        <w:rPr>
          <w:rFonts w:ascii="Calibri" w:eastAsia="Calibri" w:hAnsi="Calibri" w:cs="Calibri"/>
        </w:rPr>
        <w:t>(Glenn)</w:t>
      </w:r>
    </w:p>
    <w:p w14:paraId="6BF9E666" w14:textId="5F5FFA81" w:rsidR="0D0BA958" w:rsidRDefault="0D0BA958" w:rsidP="5169DCA5">
      <w:pPr>
        <w:pStyle w:val="ListParagraph"/>
        <w:numPr>
          <w:ilvl w:val="1"/>
          <w:numId w:val="4"/>
        </w:numPr>
        <w:spacing w:after="0"/>
        <w:rPr>
          <w:b/>
          <w:bCs/>
          <w:color w:val="000000" w:themeColor="text1"/>
        </w:rPr>
      </w:pPr>
      <w:r w:rsidRPr="5169DCA5">
        <w:rPr>
          <w:rFonts w:ascii="Calibri" w:eastAsia="Calibri" w:hAnsi="Calibri" w:cs="Calibri"/>
        </w:rPr>
        <w:t xml:space="preserve">Reordered by those more common, those </w:t>
      </w:r>
      <w:proofErr w:type="gramStart"/>
      <w:r w:rsidRPr="5169DCA5">
        <w:rPr>
          <w:rFonts w:ascii="Calibri" w:eastAsia="Calibri" w:hAnsi="Calibri" w:cs="Calibri"/>
        </w:rPr>
        <w:t>more rare</w:t>
      </w:r>
      <w:proofErr w:type="gramEnd"/>
      <w:r w:rsidRPr="5169DCA5">
        <w:rPr>
          <w:rFonts w:ascii="Calibri" w:eastAsia="Calibri" w:hAnsi="Calibri" w:cs="Calibri"/>
        </w:rPr>
        <w:t>.</w:t>
      </w:r>
      <w:r w:rsidR="6A692CFD" w:rsidRPr="5169DCA5">
        <w:rPr>
          <w:rFonts w:ascii="Calibri" w:eastAsia="Calibri" w:hAnsi="Calibri" w:cs="Calibri"/>
        </w:rPr>
        <w:t xml:space="preserve"> New document will be uploaded to our TEAMS folder</w:t>
      </w:r>
    </w:p>
    <w:p w14:paraId="3F2C7779" w14:textId="63670E73" w:rsidR="0D0BA958" w:rsidRDefault="2B26CD36" w:rsidP="5169DCA5">
      <w:pPr>
        <w:pStyle w:val="ListParagraph"/>
        <w:numPr>
          <w:ilvl w:val="1"/>
          <w:numId w:val="4"/>
        </w:numPr>
        <w:spacing w:after="0"/>
        <w:rPr>
          <w:b/>
          <w:bCs/>
          <w:color w:val="000000" w:themeColor="text1"/>
        </w:rPr>
      </w:pPr>
      <w:r w:rsidRPr="5169DCA5">
        <w:rPr>
          <w:rFonts w:ascii="Calibri" w:eastAsia="Calibri" w:hAnsi="Calibri" w:cs="Calibri"/>
        </w:rPr>
        <w:t>Salary c</w:t>
      </w:r>
      <w:r w:rsidR="0D0BA958" w:rsidRPr="5169DCA5">
        <w:rPr>
          <w:rFonts w:ascii="Calibri" w:eastAsia="Calibri" w:hAnsi="Calibri" w:cs="Calibri"/>
        </w:rPr>
        <w:t xml:space="preserve">ompression </w:t>
      </w:r>
      <w:r w:rsidR="4C4D02EC" w:rsidRPr="5169DCA5">
        <w:rPr>
          <w:rFonts w:ascii="Calibri" w:eastAsia="Calibri" w:hAnsi="Calibri" w:cs="Calibri"/>
        </w:rPr>
        <w:t>may</w:t>
      </w:r>
      <w:r w:rsidR="0D0BA958" w:rsidRPr="5169DCA5">
        <w:rPr>
          <w:rFonts w:ascii="Calibri" w:eastAsia="Calibri" w:hAnsi="Calibri" w:cs="Calibri"/>
        </w:rPr>
        <w:t xml:space="preserve"> happen</w:t>
      </w:r>
      <w:r w:rsidR="1528306B" w:rsidRPr="5169DCA5">
        <w:rPr>
          <w:rFonts w:ascii="Calibri" w:eastAsia="Calibri" w:hAnsi="Calibri" w:cs="Calibri"/>
        </w:rPr>
        <w:t xml:space="preserve"> </w:t>
      </w:r>
      <w:r w:rsidR="0D0BA958" w:rsidRPr="5169DCA5">
        <w:rPr>
          <w:rFonts w:ascii="Calibri" w:eastAsia="Calibri" w:hAnsi="Calibri" w:cs="Calibri"/>
        </w:rPr>
        <w:t>more due to inflation and new hires who demand more money.</w:t>
      </w:r>
    </w:p>
    <w:p w14:paraId="5A9CD297" w14:textId="25515BB1" w:rsidR="79780FF1" w:rsidRDefault="79780FF1" w:rsidP="5169DCA5">
      <w:pPr>
        <w:pStyle w:val="ListParagraph"/>
        <w:numPr>
          <w:ilvl w:val="1"/>
          <w:numId w:val="4"/>
        </w:numPr>
        <w:spacing w:after="0"/>
        <w:rPr>
          <w:b/>
          <w:bCs/>
          <w:color w:val="000000" w:themeColor="text1"/>
        </w:rPr>
      </w:pPr>
      <w:r w:rsidRPr="5169DCA5">
        <w:rPr>
          <w:rFonts w:ascii="Calibri" w:eastAsia="Calibri" w:hAnsi="Calibri" w:cs="Calibri"/>
        </w:rPr>
        <w:t xml:space="preserve">Do we have a similar document for staff salary increases? No, and staff merit raises are rare. Mostly they are across the board raises or bonuses. </w:t>
      </w:r>
      <w:r w:rsidR="3AD32AC0" w:rsidRPr="5169DCA5">
        <w:rPr>
          <w:rFonts w:ascii="Calibri" w:eastAsia="Calibri" w:hAnsi="Calibri" w:cs="Calibri"/>
        </w:rPr>
        <w:t>There are published ranges of salary for each job title. There are not very many options for staff salary increases.</w:t>
      </w:r>
      <w:r w:rsidR="7C2E458E" w:rsidRPr="5169DCA5">
        <w:rPr>
          <w:rFonts w:ascii="Calibri" w:eastAsia="Calibri" w:hAnsi="Calibri" w:cs="Calibri"/>
        </w:rPr>
        <w:t xml:space="preserve"> Staff members are now allowed to unionize. </w:t>
      </w:r>
    </w:p>
    <w:p w14:paraId="3647D450" w14:textId="78332FD4" w:rsidR="7C2E458E" w:rsidRDefault="7C2E458E" w:rsidP="5169DCA5">
      <w:pPr>
        <w:pStyle w:val="ListParagraph"/>
        <w:numPr>
          <w:ilvl w:val="1"/>
          <w:numId w:val="4"/>
        </w:numPr>
        <w:spacing w:after="0"/>
        <w:rPr>
          <w:b/>
          <w:bCs/>
          <w:color w:val="000000" w:themeColor="text1"/>
        </w:rPr>
      </w:pPr>
      <w:r w:rsidRPr="5169DCA5">
        <w:rPr>
          <w:rFonts w:ascii="Calibri" w:eastAsia="Calibri" w:hAnsi="Calibri" w:cs="Calibri"/>
        </w:rPr>
        <w:t>This is a very helpful document and adds to transparency to the process. We should add this topic to the Budget Forum to share this information widely.</w:t>
      </w:r>
    </w:p>
    <w:p w14:paraId="5F8E9E97" w14:textId="513B7ECD" w:rsidR="7C2E458E" w:rsidRDefault="7C2E458E" w:rsidP="5169DCA5">
      <w:pPr>
        <w:pStyle w:val="ListParagraph"/>
        <w:numPr>
          <w:ilvl w:val="1"/>
          <w:numId w:val="4"/>
        </w:numPr>
        <w:spacing w:after="0"/>
        <w:rPr>
          <w:b/>
          <w:bCs/>
          <w:color w:val="000000" w:themeColor="text1"/>
        </w:rPr>
      </w:pPr>
      <w:r w:rsidRPr="5169DCA5">
        <w:rPr>
          <w:rFonts w:ascii="Calibri" w:eastAsia="Calibri" w:hAnsi="Calibri" w:cs="Calibri"/>
        </w:rPr>
        <w:t xml:space="preserve">Regarding counteroffers – you must provide a letter of offer to move through the system to be approved. </w:t>
      </w:r>
      <w:r w:rsidR="009A8C50" w:rsidRPr="5169DCA5">
        <w:rPr>
          <w:rFonts w:ascii="Calibri" w:eastAsia="Calibri" w:hAnsi="Calibri" w:cs="Calibri"/>
        </w:rPr>
        <w:t>Are we hindered with a ceiling cap by existing pay for same rank/track? We do have some flexibility</w:t>
      </w:r>
      <w:r w:rsidR="7E304528" w:rsidRPr="5169DCA5">
        <w:rPr>
          <w:rFonts w:ascii="Calibri" w:eastAsia="Calibri" w:hAnsi="Calibri" w:cs="Calibri"/>
        </w:rPr>
        <w:t>.</w:t>
      </w:r>
    </w:p>
    <w:p w14:paraId="51568139" w14:textId="595565A9" w:rsidR="184316BC" w:rsidRDefault="184316BC" w:rsidP="5169DCA5">
      <w:pPr>
        <w:pStyle w:val="ListParagraph"/>
        <w:numPr>
          <w:ilvl w:val="1"/>
          <w:numId w:val="4"/>
        </w:numPr>
        <w:spacing w:after="0"/>
        <w:rPr>
          <w:b/>
          <w:bCs/>
          <w:color w:val="000000" w:themeColor="text1"/>
        </w:rPr>
      </w:pPr>
      <w:r w:rsidRPr="5169DCA5">
        <w:rPr>
          <w:rFonts w:ascii="Calibri" w:eastAsia="Calibri" w:hAnsi="Calibri" w:cs="Calibri"/>
        </w:rPr>
        <w:t>Where to house this (and other) documents</w:t>
      </w:r>
      <w:r w:rsidR="0267570D" w:rsidRPr="5169DCA5">
        <w:rPr>
          <w:rFonts w:ascii="Calibri" w:eastAsia="Calibri" w:hAnsi="Calibri" w:cs="Calibri"/>
        </w:rPr>
        <w:t xml:space="preserve"> to make them useful? </w:t>
      </w:r>
    </w:p>
    <w:p w14:paraId="4DEACFA7" w14:textId="5BEF7B17" w:rsidR="184316BC" w:rsidRDefault="184316BC" w:rsidP="5169DCA5">
      <w:pPr>
        <w:pStyle w:val="ListParagraph"/>
        <w:numPr>
          <w:ilvl w:val="2"/>
          <w:numId w:val="4"/>
        </w:numPr>
        <w:spacing w:after="0"/>
        <w:rPr>
          <w:b/>
          <w:bCs/>
          <w:color w:val="000000" w:themeColor="text1"/>
        </w:rPr>
      </w:pPr>
      <w:r w:rsidRPr="5169DCA5">
        <w:rPr>
          <w:rFonts w:ascii="Calibri" w:eastAsia="Calibri" w:hAnsi="Calibri" w:cs="Calibri"/>
        </w:rPr>
        <w:t>Suggestion to have permanent resources on the BAC website in FPC area. Include this document and info on market equity review (from FAC, be sure</w:t>
      </w:r>
      <w:r w:rsidR="410C3C3E" w:rsidRPr="5169DCA5">
        <w:rPr>
          <w:rFonts w:ascii="Calibri" w:eastAsia="Calibri" w:hAnsi="Calibri" w:cs="Calibri"/>
        </w:rPr>
        <w:t xml:space="preserve"> to link to the FAC document on their page). </w:t>
      </w:r>
    </w:p>
    <w:p w14:paraId="02925D84" w14:textId="0A6878BA" w:rsidR="410C3C3E" w:rsidRDefault="410C3C3E" w:rsidP="5169DCA5">
      <w:pPr>
        <w:pStyle w:val="ListParagraph"/>
        <w:numPr>
          <w:ilvl w:val="2"/>
          <w:numId w:val="4"/>
        </w:numPr>
        <w:spacing w:after="0"/>
        <w:rPr>
          <w:b/>
          <w:bCs/>
          <w:color w:val="000000" w:themeColor="text1"/>
        </w:rPr>
      </w:pPr>
      <w:r w:rsidRPr="5169DCA5">
        <w:rPr>
          <w:rFonts w:ascii="Calibri" w:eastAsia="Calibri" w:hAnsi="Calibri" w:cs="Calibri"/>
        </w:rPr>
        <w:t>Suggestion to include this as a tool when mentoring new faculty.</w:t>
      </w:r>
    </w:p>
    <w:p w14:paraId="44AE51F4" w14:textId="12FE02C0" w:rsidR="64EC1948" w:rsidRDefault="64EC1948" w:rsidP="5169DCA5">
      <w:pPr>
        <w:spacing w:after="0"/>
        <w:rPr>
          <w:rFonts w:ascii="Calibri" w:eastAsia="Calibri" w:hAnsi="Calibri" w:cs="Calibri"/>
          <w:color w:val="806000" w:themeColor="accent4" w:themeShade="80"/>
        </w:rPr>
      </w:pPr>
    </w:p>
    <w:p w14:paraId="2A4C25C0" w14:textId="218912C9" w:rsidR="64EC1948" w:rsidRDefault="64EC1948" w:rsidP="5169DCA5">
      <w:pPr>
        <w:spacing w:after="0"/>
        <w:rPr>
          <w:rFonts w:ascii="Calibri" w:eastAsia="Calibri" w:hAnsi="Calibri" w:cs="Calibri"/>
          <w:color w:val="806000" w:themeColor="accent4" w:themeShade="80"/>
        </w:rPr>
      </w:pPr>
    </w:p>
    <w:p w14:paraId="2CD7F08D" w14:textId="2C164155" w:rsidR="64EC1948" w:rsidRDefault="64EC1948" w:rsidP="5169DCA5">
      <w:pPr>
        <w:spacing w:after="0"/>
        <w:rPr>
          <w:rFonts w:ascii="Calibri" w:eastAsia="Calibri" w:hAnsi="Calibri" w:cs="Calibri"/>
          <w:color w:val="806000" w:themeColor="accent4" w:themeShade="80"/>
        </w:rPr>
      </w:pPr>
    </w:p>
    <w:p w14:paraId="6F0756D1" w14:textId="529FD55F" w:rsidR="31887EE4" w:rsidRDefault="31887EE4" w:rsidP="5169DCA5">
      <w:pPr>
        <w:spacing w:after="0"/>
        <w:rPr>
          <w:rFonts w:ascii="Calibri" w:eastAsia="Calibri" w:hAnsi="Calibri" w:cs="Calibri"/>
          <w:color w:val="806000" w:themeColor="accent4" w:themeShade="80"/>
        </w:rPr>
      </w:pPr>
      <w:r w:rsidRPr="5169DCA5">
        <w:rPr>
          <w:rFonts w:ascii="Calibri" w:eastAsia="Calibri" w:hAnsi="Calibri" w:cs="Calibri"/>
        </w:rPr>
        <w:t>Next Meeting</w:t>
      </w:r>
      <w:r w:rsidR="593709DD" w:rsidRPr="5169DCA5">
        <w:rPr>
          <w:rFonts w:ascii="Calibri" w:eastAsia="Calibri" w:hAnsi="Calibri" w:cs="Calibri"/>
        </w:rPr>
        <w:t>s</w:t>
      </w:r>
      <w:r w:rsidRPr="5169DCA5">
        <w:rPr>
          <w:rFonts w:ascii="Calibri" w:eastAsia="Calibri" w:hAnsi="Calibri" w:cs="Calibri"/>
        </w:rPr>
        <w:t>:</w:t>
      </w:r>
    </w:p>
    <w:p w14:paraId="5D9A6F82" w14:textId="67BFAE9A" w:rsidR="4EA4FC9C" w:rsidRDefault="393A4C2D" w:rsidP="5169DCA5">
      <w:pPr>
        <w:pStyle w:val="ListParagraph"/>
        <w:numPr>
          <w:ilvl w:val="0"/>
          <w:numId w:val="2"/>
        </w:numPr>
        <w:spacing w:after="0"/>
        <w:rPr>
          <w:rFonts w:eastAsiaTheme="minorEastAsia"/>
          <w:color w:val="000000" w:themeColor="text1"/>
        </w:rPr>
      </w:pPr>
      <w:r w:rsidRPr="5169DCA5">
        <w:rPr>
          <w:rFonts w:ascii="Calibri" w:eastAsia="Calibri" w:hAnsi="Calibri" w:cs="Calibri"/>
        </w:rPr>
        <w:t xml:space="preserve">January </w:t>
      </w:r>
      <w:r w:rsidR="32709153" w:rsidRPr="5169DCA5">
        <w:rPr>
          <w:rFonts w:ascii="Calibri" w:eastAsia="Calibri" w:hAnsi="Calibri" w:cs="Calibri"/>
        </w:rPr>
        <w:t>19, 9-10am, zoom</w:t>
      </w:r>
    </w:p>
    <w:p w14:paraId="3A9AC001" w14:textId="6C027521" w:rsidR="32709153" w:rsidRDefault="32709153" w:rsidP="5169DCA5">
      <w:pPr>
        <w:pStyle w:val="ListParagraph"/>
        <w:numPr>
          <w:ilvl w:val="0"/>
          <w:numId w:val="2"/>
        </w:numPr>
        <w:spacing w:after="0"/>
        <w:rPr>
          <w:color w:val="000000" w:themeColor="text1"/>
        </w:rPr>
      </w:pPr>
      <w:r w:rsidRPr="5169DCA5">
        <w:rPr>
          <w:rFonts w:ascii="Calibri" w:eastAsia="Calibri" w:hAnsi="Calibri" w:cs="Calibri"/>
        </w:rPr>
        <w:t>February 16, 9-10am, zoom</w:t>
      </w:r>
    </w:p>
    <w:p w14:paraId="7530DA4C" w14:textId="061C7E7E" w:rsidR="32709153" w:rsidRDefault="32709153" w:rsidP="5169DCA5">
      <w:pPr>
        <w:pStyle w:val="ListParagraph"/>
        <w:numPr>
          <w:ilvl w:val="0"/>
          <w:numId w:val="2"/>
        </w:numPr>
        <w:spacing w:after="0"/>
        <w:rPr>
          <w:color w:val="000000" w:themeColor="text1"/>
        </w:rPr>
      </w:pPr>
      <w:r w:rsidRPr="5169DCA5">
        <w:rPr>
          <w:rFonts w:ascii="Calibri" w:eastAsia="Calibri" w:hAnsi="Calibri" w:cs="Calibri"/>
        </w:rPr>
        <w:t>March 16, 9-10am, zoom</w:t>
      </w:r>
    </w:p>
    <w:p w14:paraId="238A1B52" w14:textId="40C05300" w:rsidR="32709153" w:rsidRDefault="32709153" w:rsidP="5169DCA5">
      <w:pPr>
        <w:pStyle w:val="ListParagraph"/>
        <w:numPr>
          <w:ilvl w:val="0"/>
          <w:numId w:val="2"/>
        </w:numPr>
        <w:spacing w:after="0"/>
        <w:rPr>
          <w:color w:val="000000" w:themeColor="text1"/>
        </w:rPr>
      </w:pPr>
      <w:r w:rsidRPr="5169DCA5">
        <w:rPr>
          <w:rFonts w:ascii="Calibri" w:eastAsia="Calibri" w:hAnsi="Calibri" w:cs="Calibri"/>
        </w:rPr>
        <w:t>April 20, 9-10am, zoom</w:t>
      </w:r>
    </w:p>
    <w:p w14:paraId="42679A88" w14:textId="637CC350" w:rsidR="32709153" w:rsidRDefault="32709153" w:rsidP="5169DCA5">
      <w:pPr>
        <w:spacing w:after="0"/>
        <w:rPr>
          <w:rFonts w:ascii="Calibri" w:eastAsia="Calibri" w:hAnsi="Calibri" w:cs="Calibri"/>
          <w:color w:val="806000" w:themeColor="accent4" w:themeShade="80"/>
        </w:rPr>
      </w:pPr>
      <w:r w:rsidRPr="5169DCA5">
        <w:rPr>
          <w:rFonts w:ascii="Calibri" w:eastAsia="Calibri" w:hAnsi="Calibri" w:cs="Calibri"/>
        </w:rPr>
        <w:t xml:space="preserve">Budget Forum: </w:t>
      </w:r>
    </w:p>
    <w:p w14:paraId="3B7FEBC3" w14:textId="5A5139A5" w:rsidR="32709153" w:rsidRDefault="32709153" w:rsidP="5169DCA5">
      <w:pPr>
        <w:pStyle w:val="ListParagraph"/>
        <w:numPr>
          <w:ilvl w:val="0"/>
          <w:numId w:val="2"/>
        </w:numPr>
        <w:spacing w:after="0"/>
        <w:rPr>
          <w:color w:val="000000" w:themeColor="text1"/>
        </w:rPr>
      </w:pPr>
      <w:r w:rsidRPr="5169DCA5">
        <w:rPr>
          <w:rFonts w:ascii="Calibri" w:eastAsia="Calibri" w:hAnsi="Calibri" w:cs="Calibri"/>
        </w:rPr>
        <w:t>April 27, noon – 1pm, Conference Center</w:t>
      </w:r>
    </w:p>
    <w:sectPr w:rsidR="327091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Segoe UI"/>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96A78"/>
    <w:multiLevelType w:val="hybridMultilevel"/>
    <w:tmpl w:val="AE8E16D2"/>
    <w:lvl w:ilvl="0" w:tplc="FAEE2ABC">
      <w:start w:val="1"/>
      <w:numFmt w:val="decimal"/>
      <w:lvlText w:val="%1."/>
      <w:lvlJc w:val="left"/>
      <w:pPr>
        <w:ind w:left="720" w:hanging="360"/>
      </w:pPr>
    </w:lvl>
    <w:lvl w:ilvl="1" w:tplc="C91CC5B0">
      <w:start w:val="1"/>
      <w:numFmt w:val="lowerLetter"/>
      <w:lvlText w:val="%2."/>
      <w:lvlJc w:val="left"/>
      <w:pPr>
        <w:ind w:left="1440" w:hanging="360"/>
      </w:pPr>
    </w:lvl>
    <w:lvl w:ilvl="2" w:tplc="A74C7F4A">
      <w:start w:val="1"/>
      <w:numFmt w:val="lowerRoman"/>
      <w:lvlText w:val="%3."/>
      <w:lvlJc w:val="right"/>
      <w:pPr>
        <w:ind w:left="2160" w:hanging="180"/>
      </w:pPr>
    </w:lvl>
    <w:lvl w:ilvl="3" w:tplc="B37C41E2">
      <w:start w:val="1"/>
      <w:numFmt w:val="decimal"/>
      <w:lvlText w:val="%4."/>
      <w:lvlJc w:val="left"/>
      <w:pPr>
        <w:ind w:left="2880" w:hanging="360"/>
      </w:pPr>
    </w:lvl>
    <w:lvl w:ilvl="4" w:tplc="D78A5A8E">
      <w:start w:val="1"/>
      <w:numFmt w:val="lowerLetter"/>
      <w:lvlText w:val="%5."/>
      <w:lvlJc w:val="left"/>
      <w:pPr>
        <w:ind w:left="3600" w:hanging="360"/>
      </w:pPr>
    </w:lvl>
    <w:lvl w:ilvl="5" w:tplc="70DAF9D4">
      <w:start w:val="1"/>
      <w:numFmt w:val="lowerRoman"/>
      <w:lvlText w:val="%6."/>
      <w:lvlJc w:val="right"/>
      <w:pPr>
        <w:ind w:left="4320" w:hanging="180"/>
      </w:pPr>
    </w:lvl>
    <w:lvl w:ilvl="6" w:tplc="CECE744A">
      <w:start w:val="1"/>
      <w:numFmt w:val="decimal"/>
      <w:lvlText w:val="%7."/>
      <w:lvlJc w:val="left"/>
      <w:pPr>
        <w:ind w:left="5040" w:hanging="360"/>
      </w:pPr>
    </w:lvl>
    <w:lvl w:ilvl="7" w:tplc="A774AFB4">
      <w:start w:val="1"/>
      <w:numFmt w:val="lowerLetter"/>
      <w:lvlText w:val="%8."/>
      <w:lvlJc w:val="left"/>
      <w:pPr>
        <w:ind w:left="5760" w:hanging="360"/>
      </w:pPr>
    </w:lvl>
    <w:lvl w:ilvl="8" w:tplc="0832C698">
      <w:start w:val="1"/>
      <w:numFmt w:val="lowerRoman"/>
      <w:lvlText w:val="%9."/>
      <w:lvlJc w:val="right"/>
      <w:pPr>
        <w:ind w:left="6480" w:hanging="180"/>
      </w:pPr>
    </w:lvl>
  </w:abstractNum>
  <w:abstractNum w:abstractNumId="1" w15:restartNumberingAfterBreak="0">
    <w:nsid w:val="3EB97081"/>
    <w:multiLevelType w:val="hybridMultilevel"/>
    <w:tmpl w:val="9704E9B0"/>
    <w:lvl w:ilvl="0" w:tplc="AB08C752">
      <w:start w:val="1"/>
      <w:numFmt w:val="bullet"/>
      <w:lvlText w:val=""/>
      <w:lvlJc w:val="left"/>
      <w:pPr>
        <w:ind w:left="720" w:hanging="360"/>
      </w:pPr>
      <w:rPr>
        <w:rFonts w:ascii="Symbol" w:hAnsi="Symbol" w:hint="default"/>
      </w:rPr>
    </w:lvl>
    <w:lvl w:ilvl="1" w:tplc="24BE1978">
      <w:start w:val="1"/>
      <w:numFmt w:val="bullet"/>
      <w:lvlText w:val="o"/>
      <w:lvlJc w:val="left"/>
      <w:pPr>
        <w:ind w:left="1440" w:hanging="360"/>
      </w:pPr>
      <w:rPr>
        <w:rFonts w:ascii="Courier New" w:hAnsi="Courier New" w:hint="default"/>
      </w:rPr>
    </w:lvl>
    <w:lvl w:ilvl="2" w:tplc="76840914">
      <w:start w:val="1"/>
      <w:numFmt w:val="bullet"/>
      <w:lvlText w:val=""/>
      <w:lvlJc w:val="left"/>
      <w:pPr>
        <w:ind w:left="2160" w:hanging="360"/>
      </w:pPr>
      <w:rPr>
        <w:rFonts w:ascii="Wingdings" w:hAnsi="Wingdings" w:hint="default"/>
      </w:rPr>
    </w:lvl>
    <w:lvl w:ilvl="3" w:tplc="8676DA4A">
      <w:start w:val="1"/>
      <w:numFmt w:val="bullet"/>
      <w:lvlText w:val=""/>
      <w:lvlJc w:val="left"/>
      <w:pPr>
        <w:ind w:left="2880" w:hanging="360"/>
      </w:pPr>
      <w:rPr>
        <w:rFonts w:ascii="Symbol" w:hAnsi="Symbol" w:hint="default"/>
      </w:rPr>
    </w:lvl>
    <w:lvl w:ilvl="4" w:tplc="E2265038">
      <w:start w:val="1"/>
      <w:numFmt w:val="bullet"/>
      <w:lvlText w:val="o"/>
      <w:lvlJc w:val="left"/>
      <w:pPr>
        <w:ind w:left="3600" w:hanging="360"/>
      </w:pPr>
      <w:rPr>
        <w:rFonts w:ascii="Courier New" w:hAnsi="Courier New" w:hint="default"/>
      </w:rPr>
    </w:lvl>
    <w:lvl w:ilvl="5" w:tplc="DDA8FF4A">
      <w:start w:val="1"/>
      <w:numFmt w:val="bullet"/>
      <w:lvlText w:val=""/>
      <w:lvlJc w:val="left"/>
      <w:pPr>
        <w:ind w:left="4320" w:hanging="360"/>
      </w:pPr>
      <w:rPr>
        <w:rFonts w:ascii="Wingdings" w:hAnsi="Wingdings" w:hint="default"/>
      </w:rPr>
    </w:lvl>
    <w:lvl w:ilvl="6" w:tplc="57001834">
      <w:start w:val="1"/>
      <w:numFmt w:val="bullet"/>
      <w:lvlText w:val=""/>
      <w:lvlJc w:val="left"/>
      <w:pPr>
        <w:ind w:left="5040" w:hanging="360"/>
      </w:pPr>
      <w:rPr>
        <w:rFonts w:ascii="Symbol" w:hAnsi="Symbol" w:hint="default"/>
      </w:rPr>
    </w:lvl>
    <w:lvl w:ilvl="7" w:tplc="08BC4D22">
      <w:start w:val="1"/>
      <w:numFmt w:val="bullet"/>
      <w:lvlText w:val="o"/>
      <w:lvlJc w:val="left"/>
      <w:pPr>
        <w:ind w:left="5760" w:hanging="360"/>
      </w:pPr>
      <w:rPr>
        <w:rFonts w:ascii="Courier New" w:hAnsi="Courier New" w:hint="default"/>
      </w:rPr>
    </w:lvl>
    <w:lvl w:ilvl="8" w:tplc="695EBE14">
      <w:start w:val="1"/>
      <w:numFmt w:val="bullet"/>
      <w:lvlText w:val=""/>
      <w:lvlJc w:val="left"/>
      <w:pPr>
        <w:ind w:left="6480" w:hanging="360"/>
      </w:pPr>
      <w:rPr>
        <w:rFonts w:ascii="Wingdings" w:hAnsi="Wingdings" w:hint="default"/>
      </w:rPr>
    </w:lvl>
  </w:abstractNum>
  <w:abstractNum w:abstractNumId="2" w15:restartNumberingAfterBreak="0">
    <w:nsid w:val="4C3E2B01"/>
    <w:multiLevelType w:val="hybridMultilevel"/>
    <w:tmpl w:val="1FA08C14"/>
    <w:lvl w:ilvl="0" w:tplc="6D8CFBAC">
      <w:start w:val="1"/>
      <w:numFmt w:val="decimal"/>
      <w:lvlText w:val="%1."/>
      <w:lvlJc w:val="left"/>
      <w:pPr>
        <w:ind w:left="720" w:hanging="360"/>
      </w:pPr>
    </w:lvl>
    <w:lvl w:ilvl="1" w:tplc="A662ADD8">
      <w:start w:val="1"/>
      <w:numFmt w:val="lowerLetter"/>
      <w:lvlText w:val="%2."/>
      <w:lvlJc w:val="left"/>
      <w:pPr>
        <w:ind w:left="1440" w:hanging="360"/>
      </w:pPr>
    </w:lvl>
    <w:lvl w:ilvl="2" w:tplc="E42640F8">
      <w:start w:val="1"/>
      <w:numFmt w:val="lowerRoman"/>
      <w:lvlText w:val="%3."/>
      <w:lvlJc w:val="right"/>
      <w:pPr>
        <w:ind w:left="2160" w:hanging="180"/>
      </w:pPr>
    </w:lvl>
    <w:lvl w:ilvl="3" w:tplc="F3A0DD90">
      <w:start w:val="1"/>
      <w:numFmt w:val="decimal"/>
      <w:lvlText w:val="%4."/>
      <w:lvlJc w:val="left"/>
      <w:pPr>
        <w:ind w:left="2880" w:hanging="360"/>
      </w:pPr>
    </w:lvl>
    <w:lvl w:ilvl="4" w:tplc="9282F9EE">
      <w:start w:val="1"/>
      <w:numFmt w:val="lowerLetter"/>
      <w:lvlText w:val="%5."/>
      <w:lvlJc w:val="left"/>
      <w:pPr>
        <w:ind w:left="3600" w:hanging="360"/>
      </w:pPr>
    </w:lvl>
    <w:lvl w:ilvl="5" w:tplc="D8F85EEE">
      <w:start w:val="1"/>
      <w:numFmt w:val="lowerRoman"/>
      <w:lvlText w:val="%6."/>
      <w:lvlJc w:val="right"/>
      <w:pPr>
        <w:ind w:left="4320" w:hanging="180"/>
      </w:pPr>
    </w:lvl>
    <w:lvl w:ilvl="6" w:tplc="2A5671D4">
      <w:start w:val="1"/>
      <w:numFmt w:val="decimal"/>
      <w:lvlText w:val="%7."/>
      <w:lvlJc w:val="left"/>
      <w:pPr>
        <w:ind w:left="5040" w:hanging="360"/>
      </w:pPr>
    </w:lvl>
    <w:lvl w:ilvl="7" w:tplc="69E28F6E">
      <w:start w:val="1"/>
      <w:numFmt w:val="lowerLetter"/>
      <w:lvlText w:val="%8."/>
      <w:lvlJc w:val="left"/>
      <w:pPr>
        <w:ind w:left="5760" w:hanging="360"/>
      </w:pPr>
    </w:lvl>
    <w:lvl w:ilvl="8" w:tplc="E3CA53A4">
      <w:start w:val="1"/>
      <w:numFmt w:val="lowerRoman"/>
      <w:lvlText w:val="%9."/>
      <w:lvlJc w:val="right"/>
      <w:pPr>
        <w:ind w:left="6480" w:hanging="180"/>
      </w:pPr>
    </w:lvl>
  </w:abstractNum>
  <w:abstractNum w:abstractNumId="3" w15:restartNumberingAfterBreak="0">
    <w:nsid w:val="5D764133"/>
    <w:multiLevelType w:val="hybridMultilevel"/>
    <w:tmpl w:val="093A6356"/>
    <w:lvl w:ilvl="0" w:tplc="4B7A1F98">
      <w:start w:val="1"/>
      <w:numFmt w:val="decimal"/>
      <w:lvlText w:val="%1."/>
      <w:lvlJc w:val="left"/>
      <w:pPr>
        <w:ind w:left="720" w:hanging="360"/>
      </w:pPr>
    </w:lvl>
    <w:lvl w:ilvl="1" w:tplc="5144F086">
      <w:start w:val="1"/>
      <w:numFmt w:val="lowerLetter"/>
      <w:lvlText w:val="%2."/>
      <w:lvlJc w:val="left"/>
      <w:pPr>
        <w:ind w:left="1440" w:hanging="360"/>
      </w:pPr>
    </w:lvl>
    <w:lvl w:ilvl="2" w:tplc="0D26B8CC">
      <w:start w:val="1"/>
      <w:numFmt w:val="lowerRoman"/>
      <w:lvlText w:val="%3."/>
      <w:lvlJc w:val="right"/>
      <w:pPr>
        <w:ind w:left="2160" w:hanging="180"/>
      </w:pPr>
    </w:lvl>
    <w:lvl w:ilvl="3" w:tplc="E76823A2">
      <w:start w:val="1"/>
      <w:numFmt w:val="decimal"/>
      <w:lvlText w:val="%4."/>
      <w:lvlJc w:val="left"/>
      <w:pPr>
        <w:ind w:left="2880" w:hanging="360"/>
      </w:pPr>
    </w:lvl>
    <w:lvl w:ilvl="4" w:tplc="4AAC04BC">
      <w:start w:val="1"/>
      <w:numFmt w:val="lowerLetter"/>
      <w:lvlText w:val="%5."/>
      <w:lvlJc w:val="left"/>
      <w:pPr>
        <w:ind w:left="3600" w:hanging="360"/>
      </w:pPr>
    </w:lvl>
    <w:lvl w:ilvl="5" w:tplc="EE3296FE">
      <w:start w:val="1"/>
      <w:numFmt w:val="lowerRoman"/>
      <w:lvlText w:val="%6."/>
      <w:lvlJc w:val="right"/>
      <w:pPr>
        <w:ind w:left="4320" w:hanging="180"/>
      </w:pPr>
    </w:lvl>
    <w:lvl w:ilvl="6" w:tplc="26F875CA">
      <w:start w:val="1"/>
      <w:numFmt w:val="decimal"/>
      <w:lvlText w:val="%7."/>
      <w:lvlJc w:val="left"/>
      <w:pPr>
        <w:ind w:left="5040" w:hanging="360"/>
      </w:pPr>
    </w:lvl>
    <w:lvl w:ilvl="7" w:tplc="31865320">
      <w:start w:val="1"/>
      <w:numFmt w:val="lowerLetter"/>
      <w:lvlText w:val="%8."/>
      <w:lvlJc w:val="left"/>
      <w:pPr>
        <w:ind w:left="5760" w:hanging="360"/>
      </w:pPr>
    </w:lvl>
    <w:lvl w:ilvl="8" w:tplc="751A04D4">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5F4BEEE"/>
    <w:rsid w:val="00428A23"/>
    <w:rsid w:val="007C2BF3"/>
    <w:rsid w:val="009A8C50"/>
    <w:rsid w:val="00C1C899"/>
    <w:rsid w:val="00E67AC6"/>
    <w:rsid w:val="00E8FB25"/>
    <w:rsid w:val="00F92522"/>
    <w:rsid w:val="00F9765A"/>
    <w:rsid w:val="0149600A"/>
    <w:rsid w:val="020A7915"/>
    <w:rsid w:val="0267570D"/>
    <w:rsid w:val="029E6A11"/>
    <w:rsid w:val="02FC8860"/>
    <w:rsid w:val="03028E5D"/>
    <w:rsid w:val="03259520"/>
    <w:rsid w:val="03463FB8"/>
    <w:rsid w:val="037A2AE5"/>
    <w:rsid w:val="03CCAE14"/>
    <w:rsid w:val="03D15F3C"/>
    <w:rsid w:val="03FDC40C"/>
    <w:rsid w:val="04241070"/>
    <w:rsid w:val="04446401"/>
    <w:rsid w:val="05010E8C"/>
    <w:rsid w:val="050DAA14"/>
    <w:rsid w:val="0695D0C2"/>
    <w:rsid w:val="0705D359"/>
    <w:rsid w:val="074D112A"/>
    <w:rsid w:val="07FEF321"/>
    <w:rsid w:val="08952E40"/>
    <w:rsid w:val="0A0C47B9"/>
    <w:rsid w:val="0AB983A7"/>
    <w:rsid w:val="0B2481D6"/>
    <w:rsid w:val="0B57A04D"/>
    <w:rsid w:val="0B5CC712"/>
    <w:rsid w:val="0BAC927C"/>
    <w:rsid w:val="0BF42365"/>
    <w:rsid w:val="0C9AAC1D"/>
    <w:rsid w:val="0CB93BE7"/>
    <w:rsid w:val="0D0BA958"/>
    <w:rsid w:val="0D86818A"/>
    <w:rsid w:val="0EB87199"/>
    <w:rsid w:val="0F3A14F4"/>
    <w:rsid w:val="0F63C4BC"/>
    <w:rsid w:val="0F63F946"/>
    <w:rsid w:val="1241DF19"/>
    <w:rsid w:val="12A20265"/>
    <w:rsid w:val="1309326C"/>
    <w:rsid w:val="134B6072"/>
    <w:rsid w:val="13775A1E"/>
    <w:rsid w:val="14193CDA"/>
    <w:rsid w:val="1487089C"/>
    <w:rsid w:val="1523A994"/>
    <w:rsid w:val="1528306B"/>
    <w:rsid w:val="15B21F67"/>
    <w:rsid w:val="15DDF221"/>
    <w:rsid w:val="16CFDCF7"/>
    <w:rsid w:val="16E3B21C"/>
    <w:rsid w:val="16F0CE22"/>
    <w:rsid w:val="17349621"/>
    <w:rsid w:val="1779C282"/>
    <w:rsid w:val="179A38D5"/>
    <w:rsid w:val="181ED195"/>
    <w:rsid w:val="184316BC"/>
    <w:rsid w:val="194C0C64"/>
    <w:rsid w:val="19DE2859"/>
    <w:rsid w:val="1A299DB8"/>
    <w:rsid w:val="1A96AC7F"/>
    <w:rsid w:val="1AE4762F"/>
    <w:rsid w:val="1B33ABCE"/>
    <w:rsid w:val="1BACF6C4"/>
    <w:rsid w:val="1C45D775"/>
    <w:rsid w:val="1C5CB434"/>
    <w:rsid w:val="1C6DA9F8"/>
    <w:rsid w:val="1CA25414"/>
    <w:rsid w:val="1CA71A6C"/>
    <w:rsid w:val="1D16C53A"/>
    <w:rsid w:val="1D21A594"/>
    <w:rsid w:val="1DB24558"/>
    <w:rsid w:val="1FCA07C4"/>
    <w:rsid w:val="1FDEBB2E"/>
    <w:rsid w:val="205C0D53"/>
    <w:rsid w:val="2086542D"/>
    <w:rsid w:val="227E5F22"/>
    <w:rsid w:val="23165BF0"/>
    <w:rsid w:val="23C88C07"/>
    <w:rsid w:val="23D64196"/>
    <w:rsid w:val="24940876"/>
    <w:rsid w:val="24AE070F"/>
    <w:rsid w:val="24E1BC11"/>
    <w:rsid w:val="25295D5D"/>
    <w:rsid w:val="253494A4"/>
    <w:rsid w:val="26D30739"/>
    <w:rsid w:val="26F4BAAC"/>
    <w:rsid w:val="27A010C1"/>
    <w:rsid w:val="28ECACEE"/>
    <w:rsid w:val="28FEF3F3"/>
    <w:rsid w:val="29360596"/>
    <w:rsid w:val="2968D567"/>
    <w:rsid w:val="29AD1CEC"/>
    <w:rsid w:val="29F1899C"/>
    <w:rsid w:val="2A065143"/>
    <w:rsid w:val="2A641D28"/>
    <w:rsid w:val="2AA6EA31"/>
    <w:rsid w:val="2B192D44"/>
    <w:rsid w:val="2B26CD36"/>
    <w:rsid w:val="2B5DB078"/>
    <w:rsid w:val="2BA221A4"/>
    <w:rsid w:val="2BE7DDC8"/>
    <w:rsid w:val="2C496826"/>
    <w:rsid w:val="2CA433C9"/>
    <w:rsid w:val="2DD26516"/>
    <w:rsid w:val="2DDD02D3"/>
    <w:rsid w:val="2E95513A"/>
    <w:rsid w:val="2F0E47EE"/>
    <w:rsid w:val="2F67123A"/>
    <w:rsid w:val="3031219B"/>
    <w:rsid w:val="3040E287"/>
    <w:rsid w:val="30A8A5B2"/>
    <w:rsid w:val="31887EE4"/>
    <w:rsid w:val="3240B5D7"/>
    <w:rsid w:val="32709153"/>
    <w:rsid w:val="32A1339E"/>
    <w:rsid w:val="32CEECA8"/>
    <w:rsid w:val="32F21E55"/>
    <w:rsid w:val="3358940B"/>
    <w:rsid w:val="33A5D759"/>
    <w:rsid w:val="34071A50"/>
    <w:rsid w:val="34348A3E"/>
    <w:rsid w:val="345CF48F"/>
    <w:rsid w:val="34C00F8A"/>
    <w:rsid w:val="35638F87"/>
    <w:rsid w:val="35A561C6"/>
    <w:rsid w:val="35ECE233"/>
    <w:rsid w:val="36919E0C"/>
    <w:rsid w:val="36A0631F"/>
    <w:rsid w:val="36DBB8D0"/>
    <w:rsid w:val="3758FBC2"/>
    <w:rsid w:val="37A627AF"/>
    <w:rsid w:val="37ABBE59"/>
    <w:rsid w:val="3820F582"/>
    <w:rsid w:val="38A96DA5"/>
    <w:rsid w:val="38D48297"/>
    <w:rsid w:val="39317B29"/>
    <w:rsid w:val="393A4C2D"/>
    <w:rsid w:val="39D803E1"/>
    <w:rsid w:val="3A765BD4"/>
    <w:rsid w:val="3AA06BFD"/>
    <w:rsid w:val="3AD32AC0"/>
    <w:rsid w:val="3AF0F177"/>
    <w:rsid w:val="3B08C15C"/>
    <w:rsid w:val="3B950577"/>
    <w:rsid w:val="3C920501"/>
    <w:rsid w:val="3D3F5D59"/>
    <w:rsid w:val="3E7D623E"/>
    <w:rsid w:val="3E976ED2"/>
    <w:rsid w:val="3EAB7504"/>
    <w:rsid w:val="3EDCD33C"/>
    <w:rsid w:val="3F8B5FF7"/>
    <w:rsid w:val="3FA032F1"/>
    <w:rsid w:val="40D67D5D"/>
    <w:rsid w:val="40D6A9C4"/>
    <w:rsid w:val="410C3C3E"/>
    <w:rsid w:val="41A16D91"/>
    <w:rsid w:val="41B50300"/>
    <w:rsid w:val="420E874E"/>
    <w:rsid w:val="42417F0E"/>
    <w:rsid w:val="42C1EE50"/>
    <w:rsid w:val="4476196E"/>
    <w:rsid w:val="447B46C9"/>
    <w:rsid w:val="447D49CC"/>
    <w:rsid w:val="448B8620"/>
    <w:rsid w:val="44D3D0A8"/>
    <w:rsid w:val="460B3928"/>
    <w:rsid w:val="460FB363"/>
    <w:rsid w:val="4639C24A"/>
    <w:rsid w:val="466CD535"/>
    <w:rsid w:val="46C7121E"/>
    <w:rsid w:val="47B2E78B"/>
    <w:rsid w:val="48267A35"/>
    <w:rsid w:val="4859899B"/>
    <w:rsid w:val="48B7EB70"/>
    <w:rsid w:val="4AEA4763"/>
    <w:rsid w:val="4C4D02EC"/>
    <w:rsid w:val="4C956971"/>
    <w:rsid w:val="4CB02F02"/>
    <w:rsid w:val="4D4BA2B2"/>
    <w:rsid w:val="4DEF08B0"/>
    <w:rsid w:val="4E1D4DEE"/>
    <w:rsid w:val="4EA4FC9C"/>
    <w:rsid w:val="4ED3DFEE"/>
    <w:rsid w:val="4EEBA3E3"/>
    <w:rsid w:val="4F11E0DF"/>
    <w:rsid w:val="50504B6A"/>
    <w:rsid w:val="5169DCA5"/>
    <w:rsid w:val="52F5E503"/>
    <w:rsid w:val="536E40F5"/>
    <w:rsid w:val="53EEFC5F"/>
    <w:rsid w:val="54BB40E7"/>
    <w:rsid w:val="551EE446"/>
    <w:rsid w:val="55F4BEEE"/>
    <w:rsid w:val="562D85C5"/>
    <w:rsid w:val="568479DB"/>
    <w:rsid w:val="56954F10"/>
    <w:rsid w:val="57C9729D"/>
    <w:rsid w:val="584255D4"/>
    <w:rsid w:val="5898B30E"/>
    <w:rsid w:val="58F0D1D8"/>
    <w:rsid w:val="590E520F"/>
    <w:rsid w:val="593709DD"/>
    <w:rsid w:val="59BB9216"/>
    <w:rsid w:val="5A2AA545"/>
    <w:rsid w:val="5A5A87D3"/>
    <w:rsid w:val="5BF7E170"/>
    <w:rsid w:val="5DB8ABDB"/>
    <w:rsid w:val="5DC0C8C2"/>
    <w:rsid w:val="5F20F494"/>
    <w:rsid w:val="5F64C370"/>
    <w:rsid w:val="5FBA44B4"/>
    <w:rsid w:val="6005E114"/>
    <w:rsid w:val="600A9E7A"/>
    <w:rsid w:val="60EC328B"/>
    <w:rsid w:val="62585DB1"/>
    <w:rsid w:val="632FA7D0"/>
    <w:rsid w:val="633D81D6"/>
    <w:rsid w:val="635F1268"/>
    <w:rsid w:val="643C169D"/>
    <w:rsid w:val="64EC1948"/>
    <w:rsid w:val="64EE1830"/>
    <w:rsid w:val="65724A52"/>
    <w:rsid w:val="65D65192"/>
    <w:rsid w:val="65EEC808"/>
    <w:rsid w:val="66298638"/>
    <w:rsid w:val="6655AA90"/>
    <w:rsid w:val="6773B75F"/>
    <w:rsid w:val="681115BB"/>
    <w:rsid w:val="6955B95F"/>
    <w:rsid w:val="69B8E3A2"/>
    <w:rsid w:val="6A692CFD"/>
    <w:rsid w:val="6ADF69FA"/>
    <w:rsid w:val="6B025EC8"/>
    <w:rsid w:val="6B1E2890"/>
    <w:rsid w:val="6B48B67D"/>
    <w:rsid w:val="6B8226F1"/>
    <w:rsid w:val="6BB8E68D"/>
    <w:rsid w:val="6C700D39"/>
    <w:rsid w:val="6CB9F8F1"/>
    <w:rsid w:val="6CBD378A"/>
    <w:rsid w:val="6CE486DE"/>
    <w:rsid w:val="6D282C1B"/>
    <w:rsid w:val="6D48077B"/>
    <w:rsid w:val="6D51605F"/>
    <w:rsid w:val="6D96C1B8"/>
    <w:rsid w:val="6DA02471"/>
    <w:rsid w:val="6DE6462D"/>
    <w:rsid w:val="6E1B6FC0"/>
    <w:rsid w:val="6E39FF8A"/>
    <w:rsid w:val="6E56C571"/>
    <w:rsid w:val="6E7418B6"/>
    <w:rsid w:val="6ECADB55"/>
    <w:rsid w:val="6ECB158C"/>
    <w:rsid w:val="6EF32566"/>
    <w:rsid w:val="6F5D1665"/>
    <w:rsid w:val="70559814"/>
    <w:rsid w:val="70AC87CA"/>
    <w:rsid w:val="70C5266B"/>
    <w:rsid w:val="716598BF"/>
    <w:rsid w:val="7171A04C"/>
    <w:rsid w:val="721B789E"/>
    <w:rsid w:val="725E6BBC"/>
    <w:rsid w:val="73C7EB54"/>
    <w:rsid w:val="74A9410E"/>
    <w:rsid w:val="74FE93C8"/>
    <w:rsid w:val="7502719F"/>
    <w:rsid w:val="756DA4EA"/>
    <w:rsid w:val="75775012"/>
    <w:rsid w:val="75F5F84E"/>
    <w:rsid w:val="762681A5"/>
    <w:rsid w:val="76B5E604"/>
    <w:rsid w:val="76FAA22B"/>
    <w:rsid w:val="772C51C9"/>
    <w:rsid w:val="77C8B86B"/>
    <w:rsid w:val="7975D0D9"/>
    <w:rsid w:val="79780FF1"/>
    <w:rsid w:val="7B012519"/>
    <w:rsid w:val="7BF6536A"/>
    <w:rsid w:val="7C2E458E"/>
    <w:rsid w:val="7C9CF57A"/>
    <w:rsid w:val="7E304528"/>
    <w:rsid w:val="7E5585EE"/>
    <w:rsid w:val="7E5810DA"/>
    <w:rsid w:val="7EB88AEF"/>
    <w:rsid w:val="7F0C2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4BEEE"/>
  <w15:chartTrackingRefBased/>
  <w15:docId w15:val="{18436FF8-E05B-4E43-B298-525435043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fl.zoom.us/j/98394643096?pwd=L1FkYy9McThrUE44eDgwNVdidHlZdz09"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29AD7BF4567648B46C8586D5DB3A6B" ma:contentTypeVersion="6" ma:contentTypeDescription="Create a new document." ma:contentTypeScope="" ma:versionID="e9dcb7a623ead604710aebbf6f93babe">
  <xsd:schema xmlns:xsd="http://www.w3.org/2001/XMLSchema" xmlns:xs="http://www.w3.org/2001/XMLSchema" xmlns:p="http://schemas.microsoft.com/office/2006/metadata/properties" xmlns:ns2="ee309daf-0bce-45ac-96d5-d5cdb16b0e35" xmlns:ns3="6f095a33-76b8-4723-a510-552b60416578" targetNamespace="http://schemas.microsoft.com/office/2006/metadata/properties" ma:root="true" ma:fieldsID="9774fda5347d26031c7db907dae999b3" ns2:_="" ns3:_="">
    <xsd:import namespace="ee309daf-0bce-45ac-96d5-d5cdb16b0e35"/>
    <xsd:import namespace="6f095a33-76b8-4723-a510-552b604165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309daf-0bce-45ac-96d5-d5cdb16b0e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095a33-76b8-4723-a510-552b604165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B72FA3-A731-4EC0-9414-D72F8D3BCB5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7E63E89-739C-4661-B6EB-59C49B0DD8B4}">
  <ds:schemaRefs>
    <ds:schemaRef ds:uri="http://schemas.microsoft.com/sharepoint/v3/contenttype/forms"/>
  </ds:schemaRefs>
</ds:datastoreItem>
</file>

<file path=customXml/itemProps3.xml><?xml version="1.0" encoding="utf-8"?>
<ds:datastoreItem xmlns:ds="http://schemas.openxmlformats.org/officeDocument/2006/customXml" ds:itemID="{ED1960FD-C5A7-4336-992C-3C5A8F15C0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309daf-0bce-45ac-96d5-d5cdb16b0e35"/>
    <ds:schemaRef ds:uri="6f095a33-76b8-4723-a510-552b604165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639</Words>
  <Characters>4205</Characters>
  <Application>Microsoft Office Word</Application>
  <DocSecurity>0</DocSecurity>
  <Lines>97</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 Alyson</dc:creator>
  <cp:keywords/>
  <dc:description/>
  <cp:lastModifiedBy>Adams, Alyson</cp:lastModifiedBy>
  <cp:revision>2</cp:revision>
  <dcterms:created xsi:type="dcterms:W3CDTF">2022-02-16T13:47:00Z</dcterms:created>
  <dcterms:modified xsi:type="dcterms:W3CDTF">2022-02-16T13:47:00Z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0x010100F029AD7BF4567648B46C8586D5DB3A6B</vt:lpwstr>
  </property>
</Properties>
</file>