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0FEE" w14:textId="77777777" w:rsidR="0062793D" w:rsidRPr="007F26E4" w:rsidRDefault="00965926" w:rsidP="00965926">
      <w:pPr>
        <w:jc w:val="center"/>
        <w:rPr>
          <w:rFonts w:ascii="Times New Roman" w:hAnsi="Times New Roman" w:cs="Times New Roman"/>
          <w:b/>
          <w:sz w:val="24"/>
          <w:szCs w:val="24"/>
        </w:rPr>
      </w:pPr>
      <w:r w:rsidRPr="007F26E4">
        <w:rPr>
          <w:rFonts w:ascii="Times New Roman" w:hAnsi="Times New Roman" w:cs="Times New Roman"/>
          <w:b/>
          <w:sz w:val="24"/>
          <w:szCs w:val="24"/>
        </w:rPr>
        <w:t>Research Advisory Committee</w:t>
      </w:r>
    </w:p>
    <w:p w14:paraId="7F220B73" w14:textId="3144A067" w:rsidR="00965926" w:rsidRPr="007F26E4" w:rsidRDefault="00A176EC" w:rsidP="00AD11B5">
      <w:pPr>
        <w:jc w:val="center"/>
        <w:rPr>
          <w:rFonts w:ascii="Times New Roman" w:hAnsi="Times New Roman" w:cs="Times New Roman"/>
          <w:b/>
          <w:sz w:val="24"/>
          <w:szCs w:val="24"/>
        </w:rPr>
      </w:pPr>
      <w:r w:rsidRPr="007F26E4">
        <w:rPr>
          <w:rFonts w:ascii="Times New Roman" w:hAnsi="Times New Roman" w:cs="Times New Roman"/>
          <w:b/>
          <w:sz w:val="24"/>
          <w:szCs w:val="24"/>
        </w:rPr>
        <w:t>2021 - 2022</w:t>
      </w:r>
      <w:r w:rsidR="00965926" w:rsidRPr="007F26E4">
        <w:rPr>
          <w:rFonts w:ascii="Times New Roman" w:hAnsi="Times New Roman" w:cs="Times New Roman"/>
          <w:b/>
          <w:sz w:val="24"/>
          <w:szCs w:val="24"/>
        </w:rPr>
        <w:t xml:space="preserve"> Annual Summary</w:t>
      </w:r>
    </w:p>
    <w:p w14:paraId="581E2DA4" w14:textId="722BD484" w:rsidR="00965926" w:rsidRPr="007F26E4" w:rsidRDefault="00965926" w:rsidP="00965926">
      <w:pPr>
        <w:jc w:val="center"/>
        <w:rPr>
          <w:rFonts w:ascii="Times New Roman" w:hAnsi="Times New Roman" w:cs="Times New Roman"/>
          <w:b/>
          <w:sz w:val="24"/>
          <w:szCs w:val="24"/>
        </w:rPr>
      </w:pPr>
      <w:r w:rsidRPr="007F26E4">
        <w:rPr>
          <w:rFonts w:ascii="Times New Roman" w:hAnsi="Times New Roman" w:cs="Times New Roman"/>
          <w:b/>
          <w:sz w:val="24"/>
          <w:szCs w:val="24"/>
        </w:rPr>
        <w:t xml:space="preserve">Chair – </w:t>
      </w:r>
      <w:r w:rsidR="00A176EC" w:rsidRPr="007F26E4">
        <w:rPr>
          <w:rFonts w:ascii="Times New Roman" w:hAnsi="Times New Roman" w:cs="Times New Roman"/>
          <w:b/>
          <w:sz w:val="24"/>
          <w:szCs w:val="24"/>
        </w:rPr>
        <w:t xml:space="preserve">Hannah Mathews (SESPECS) </w:t>
      </w:r>
    </w:p>
    <w:p w14:paraId="126E6A49" w14:textId="100E4F98" w:rsidR="00965926" w:rsidRPr="007F26E4" w:rsidRDefault="00965926" w:rsidP="007F26E4">
      <w:pPr>
        <w:jc w:val="center"/>
        <w:rPr>
          <w:rFonts w:ascii="Times New Roman" w:hAnsi="Times New Roman" w:cs="Times New Roman"/>
          <w:b/>
          <w:sz w:val="24"/>
          <w:szCs w:val="24"/>
        </w:rPr>
      </w:pPr>
      <w:r w:rsidRPr="007F26E4">
        <w:rPr>
          <w:rFonts w:ascii="Times New Roman" w:hAnsi="Times New Roman" w:cs="Times New Roman"/>
          <w:b/>
          <w:sz w:val="24"/>
          <w:szCs w:val="24"/>
        </w:rPr>
        <w:t xml:space="preserve">Members: Linda Searby (HDOSE), Pengfei Zhao (HDOSE), </w:t>
      </w:r>
      <w:r w:rsidR="00A176EC" w:rsidRPr="007F26E4">
        <w:rPr>
          <w:rFonts w:ascii="Times New Roman" w:hAnsi="Times New Roman" w:cs="Times New Roman"/>
          <w:b/>
          <w:sz w:val="24"/>
          <w:szCs w:val="24"/>
        </w:rPr>
        <w:t>Holly Lane</w:t>
      </w:r>
      <w:r w:rsidRPr="007F26E4">
        <w:rPr>
          <w:rFonts w:ascii="Times New Roman" w:hAnsi="Times New Roman" w:cs="Times New Roman"/>
          <w:b/>
          <w:sz w:val="24"/>
          <w:szCs w:val="24"/>
        </w:rPr>
        <w:t xml:space="preserve"> (SESPECS)</w:t>
      </w:r>
      <w:proofErr w:type="gramStart"/>
      <w:r w:rsidRPr="007F26E4">
        <w:rPr>
          <w:rFonts w:ascii="Times New Roman" w:hAnsi="Times New Roman" w:cs="Times New Roman"/>
          <w:b/>
          <w:sz w:val="24"/>
          <w:szCs w:val="24"/>
        </w:rPr>
        <w:t>, ,</w:t>
      </w:r>
      <w:proofErr w:type="gramEnd"/>
      <w:r w:rsidRPr="007F26E4">
        <w:rPr>
          <w:rFonts w:ascii="Times New Roman" w:hAnsi="Times New Roman" w:cs="Times New Roman"/>
          <w:b/>
          <w:sz w:val="24"/>
          <w:szCs w:val="24"/>
        </w:rPr>
        <w:t xml:space="preserve"> Albert </w:t>
      </w:r>
      <w:proofErr w:type="spellStart"/>
      <w:r w:rsidRPr="007F26E4">
        <w:rPr>
          <w:rFonts w:ascii="Times New Roman" w:hAnsi="Times New Roman" w:cs="Times New Roman"/>
          <w:b/>
          <w:sz w:val="24"/>
          <w:szCs w:val="24"/>
        </w:rPr>
        <w:t>Ritzhaupt</w:t>
      </w:r>
      <w:proofErr w:type="spellEnd"/>
      <w:r w:rsidRPr="007F26E4">
        <w:rPr>
          <w:rFonts w:ascii="Times New Roman" w:hAnsi="Times New Roman" w:cs="Times New Roman"/>
          <w:b/>
          <w:sz w:val="24"/>
          <w:szCs w:val="24"/>
        </w:rPr>
        <w:t xml:space="preserve"> (STL), and </w:t>
      </w:r>
      <w:proofErr w:type="spellStart"/>
      <w:r w:rsidR="00A176EC" w:rsidRPr="007F26E4">
        <w:rPr>
          <w:rFonts w:ascii="Times New Roman" w:hAnsi="Times New Roman" w:cs="Times New Roman"/>
          <w:b/>
          <w:sz w:val="24"/>
          <w:szCs w:val="24"/>
        </w:rPr>
        <w:t>Wanli</w:t>
      </w:r>
      <w:proofErr w:type="spellEnd"/>
      <w:r w:rsidR="00A176EC" w:rsidRPr="007F26E4">
        <w:rPr>
          <w:rFonts w:ascii="Times New Roman" w:hAnsi="Times New Roman" w:cs="Times New Roman"/>
          <w:b/>
          <w:sz w:val="24"/>
          <w:szCs w:val="24"/>
        </w:rPr>
        <w:t xml:space="preserve"> Xing</w:t>
      </w:r>
      <w:r w:rsidRPr="007F26E4">
        <w:rPr>
          <w:rFonts w:ascii="Times New Roman" w:hAnsi="Times New Roman" w:cs="Times New Roman"/>
          <w:b/>
          <w:sz w:val="24"/>
          <w:szCs w:val="24"/>
        </w:rPr>
        <w:t xml:space="preserve"> (STL)</w:t>
      </w:r>
    </w:p>
    <w:p w14:paraId="30F0204D" w14:textId="325AA23E" w:rsidR="00965926" w:rsidRPr="007F26E4" w:rsidRDefault="00965926" w:rsidP="00965926">
      <w:pPr>
        <w:rPr>
          <w:rFonts w:ascii="Times New Roman" w:hAnsi="Times New Roman" w:cs="Times New Roman"/>
          <w:b/>
          <w:bCs/>
          <w:sz w:val="24"/>
          <w:szCs w:val="24"/>
        </w:rPr>
      </w:pPr>
      <w:r w:rsidRPr="007F26E4">
        <w:rPr>
          <w:rFonts w:ascii="Times New Roman" w:hAnsi="Times New Roman" w:cs="Times New Roman"/>
          <w:b/>
          <w:bCs/>
          <w:sz w:val="24"/>
          <w:szCs w:val="24"/>
        </w:rPr>
        <w:t>The RAC set the following goals in September 202</w:t>
      </w:r>
      <w:r w:rsidR="00A176EC" w:rsidRPr="007F26E4">
        <w:rPr>
          <w:rFonts w:ascii="Times New Roman" w:hAnsi="Times New Roman" w:cs="Times New Roman"/>
          <w:b/>
          <w:bCs/>
          <w:sz w:val="24"/>
          <w:szCs w:val="24"/>
        </w:rPr>
        <w:t>1</w:t>
      </w:r>
      <w:r w:rsidRPr="007F26E4">
        <w:rPr>
          <w:rFonts w:ascii="Times New Roman" w:hAnsi="Times New Roman" w:cs="Times New Roman"/>
          <w:b/>
          <w:bCs/>
          <w:sz w:val="24"/>
          <w:szCs w:val="24"/>
        </w:rPr>
        <w:t>:</w:t>
      </w:r>
    </w:p>
    <w:p w14:paraId="6CBBBEF2" w14:textId="77777777" w:rsidR="00A176EC" w:rsidRPr="007F26E4" w:rsidRDefault="00A176EC" w:rsidP="00A176EC">
      <w:pPr>
        <w:pStyle w:val="ListParagraph"/>
        <w:numPr>
          <w:ilvl w:val="0"/>
          <w:numId w:val="3"/>
        </w:numPr>
        <w:rPr>
          <w:rFonts w:ascii="Times New Roman" w:hAnsi="Times New Roman" w:cs="Times New Roman"/>
          <w:color w:val="000000" w:themeColor="text1"/>
          <w:sz w:val="24"/>
          <w:szCs w:val="24"/>
        </w:rPr>
      </w:pPr>
      <w:r w:rsidRPr="007F26E4">
        <w:rPr>
          <w:rFonts w:ascii="Times New Roman" w:hAnsi="Times New Roman" w:cs="Times New Roman"/>
          <w:color w:val="000000" w:themeColor="text1"/>
          <w:sz w:val="24"/>
          <w:szCs w:val="24"/>
        </w:rPr>
        <w:t xml:space="preserve">Conducting a review of current research related policies to see if any need updating to </w:t>
      </w:r>
    </w:p>
    <w:p w14:paraId="06C0699D" w14:textId="77777777" w:rsidR="00A176EC" w:rsidRPr="007F26E4" w:rsidRDefault="00A176EC" w:rsidP="00A176EC">
      <w:pPr>
        <w:pStyle w:val="ListParagraph"/>
        <w:numPr>
          <w:ilvl w:val="1"/>
          <w:numId w:val="3"/>
        </w:numPr>
        <w:rPr>
          <w:rFonts w:ascii="Times New Roman" w:hAnsi="Times New Roman" w:cs="Times New Roman"/>
          <w:color w:val="000000" w:themeColor="text1"/>
          <w:sz w:val="24"/>
          <w:szCs w:val="24"/>
        </w:rPr>
      </w:pPr>
      <w:r w:rsidRPr="007F26E4">
        <w:rPr>
          <w:rFonts w:ascii="Times New Roman" w:hAnsi="Times New Roman" w:cs="Times New Roman"/>
          <w:color w:val="000000" w:themeColor="text1"/>
          <w:sz w:val="24"/>
          <w:szCs w:val="24"/>
        </w:rPr>
        <w:t xml:space="preserve">(1) contain more explicit connection to diversity and inclusion, </w:t>
      </w:r>
    </w:p>
    <w:p w14:paraId="07E09799" w14:textId="79993CDA" w:rsidR="00A176EC" w:rsidRPr="007F26E4" w:rsidRDefault="00A176EC" w:rsidP="00A176EC">
      <w:pPr>
        <w:pStyle w:val="ListParagraph"/>
        <w:numPr>
          <w:ilvl w:val="1"/>
          <w:numId w:val="3"/>
        </w:numPr>
        <w:rPr>
          <w:rFonts w:ascii="Times New Roman" w:hAnsi="Times New Roman" w:cs="Times New Roman"/>
          <w:color w:val="000000" w:themeColor="text1"/>
          <w:sz w:val="24"/>
          <w:szCs w:val="24"/>
        </w:rPr>
      </w:pPr>
      <w:r w:rsidRPr="007F26E4">
        <w:rPr>
          <w:rFonts w:ascii="Times New Roman" w:hAnsi="Times New Roman" w:cs="Times New Roman"/>
          <w:color w:val="000000" w:themeColor="text1"/>
          <w:sz w:val="24"/>
          <w:szCs w:val="24"/>
        </w:rPr>
        <w:t>(2) align with Collective Bargaining Agreement</w:t>
      </w:r>
    </w:p>
    <w:p w14:paraId="634CFCD6" w14:textId="47D07BFF" w:rsidR="00965926" w:rsidRPr="007F26E4" w:rsidRDefault="00A176EC" w:rsidP="00965926">
      <w:pPr>
        <w:pStyle w:val="ListParagraph"/>
        <w:numPr>
          <w:ilvl w:val="0"/>
          <w:numId w:val="3"/>
        </w:numPr>
        <w:rPr>
          <w:rFonts w:ascii="Times New Roman" w:hAnsi="Times New Roman" w:cs="Times New Roman"/>
          <w:color w:val="000000" w:themeColor="text1"/>
          <w:sz w:val="24"/>
          <w:szCs w:val="24"/>
        </w:rPr>
      </w:pPr>
      <w:r w:rsidRPr="007F26E4">
        <w:rPr>
          <w:rFonts w:ascii="Times New Roman" w:hAnsi="Times New Roman" w:cs="Times New Roman"/>
          <w:color w:val="000000" w:themeColor="text1"/>
          <w:sz w:val="24"/>
          <w:szCs w:val="24"/>
        </w:rPr>
        <w:t xml:space="preserve">Construct a more </w:t>
      </w:r>
      <w:r w:rsidR="0008262D">
        <w:rPr>
          <w:rFonts w:ascii="Times New Roman" w:hAnsi="Times New Roman" w:cs="Times New Roman"/>
          <w:color w:val="000000" w:themeColor="text1"/>
          <w:sz w:val="24"/>
          <w:szCs w:val="24"/>
        </w:rPr>
        <w:t>transparent</w:t>
      </w:r>
      <w:r w:rsidRPr="007F26E4">
        <w:rPr>
          <w:rFonts w:ascii="Times New Roman" w:hAnsi="Times New Roman" w:cs="Times New Roman"/>
          <w:color w:val="000000" w:themeColor="text1"/>
          <w:sz w:val="24"/>
          <w:szCs w:val="24"/>
        </w:rPr>
        <w:t xml:space="preserve"> process for reviewing internal awards (guidelines, rubrics, weighted criteria) (e.g., CRIF, BO Smith, Fein). This would be an ongoing goal, with expectation to begin in 21 – 22. This will also include more explicitly supporting OER and deepening the relationship between OER and RAC</w:t>
      </w:r>
    </w:p>
    <w:p w14:paraId="1B8C8931" w14:textId="7DC600A3" w:rsidR="00965926" w:rsidRPr="007F26E4" w:rsidRDefault="00965926" w:rsidP="00965926">
      <w:pPr>
        <w:rPr>
          <w:rFonts w:ascii="Times New Roman" w:hAnsi="Times New Roman" w:cs="Times New Roman"/>
          <w:b/>
          <w:bCs/>
          <w:sz w:val="24"/>
          <w:szCs w:val="24"/>
        </w:rPr>
      </w:pPr>
      <w:r w:rsidRPr="007F26E4">
        <w:rPr>
          <w:rFonts w:ascii="Times New Roman" w:hAnsi="Times New Roman" w:cs="Times New Roman"/>
          <w:b/>
          <w:bCs/>
          <w:sz w:val="24"/>
          <w:szCs w:val="24"/>
        </w:rPr>
        <w:t xml:space="preserve">The accomplished work for </w:t>
      </w:r>
      <w:r w:rsidR="00A176EC" w:rsidRPr="007F26E4">
        <w:rPr>
          <w:rFonts w:ascii="Times New Roman" w:hAnsi="Times New Roman" w:cs="Times New Roman"/>
          <w:b/>
          <w:bCs/>
          <w:sz w:val="24"/>
          <w:szCs w:val="24"/>
        </w:rPr>
        <w:t>2021 - 2022</w:t>
      </w:r>
      <w:r w:rsidRPr="007F26E4">
        <w:rPr>
          <w:rFonts w:ascii="Times New Roman" w:hAnsi="Times New Roman" w:cs="Times New Roman"/>
          <w:b/>
          <w:bCs/>
          <w:sz w:val="24"/>
          <w:szCs w:val="24"/>
        </w:rPr>
        <w:t xml:space="preserve"> include</w:t>
      </w:r>
      <w:r w:rsidR="00AD11B5" w:rsidRPr="007F26E4">
        <w:rPr>
          <w:rFonts w:ascii="Times New Roman" w:hAnsi="Times New Roman" w:cs="Times New Roman"/>
          <w:b/>
          <w:bCs/>
          <w:sz w:val="24"/>
          <w:szCs w:val="24"/>
        </w:rPr>
        <w:t>s</w:t>
      </w:r>
      <w:r w:rsidRPr="007F26E4">
        <w:rPr>
          <w:rFonts w:ascii="Times New Roman" w:hAnsi="Times New Roman" w:cs="Times New Roman"/>
          <w:b/>
          <w:bCs/>
          <w:sz w:val="24"/>
          <w:szCs w:val="24"/>
        </w:rPr>
        <w:t>:</w:t>
      </w:r>
    </w:p>
    <w:p w14:paraId="083CC011" w14:textId="5C3C7597" w:rsidR="00A176EC" w:rsidRPr="007F26E4" w:rsidRDefault="00A176EC" w:rsidP="00965926">
      <w:pPr>
        <w:pStyle w:val="ListParagraph"/>
        <w:numPr>
          <w:ilvl w:val="0"/>
          <w:numId w:val="2"/>
        </w:numPr>
        <w:rPr>
          <w:rFonts w:ascii="Times New Roman" w:hAnsi="Times New Roman" w:cs="Times New Roman"/>
          <w:sz w:val="24"/>
          <w:szCs w:val="24"/>
        </w:rPr>
      </w:pPr>
      <w:r w:rsidRPr="007F26E4">
        <w:rPr>
          <w:rFonts w:ascii="Times New Roman" w:hAnsi="Times New Roman" w:cs="Times New Roman"/>
          <w:sz w:val="24"/>
          <w:szCs w:val="24"/>
        </w:rPr>
        <w:t xml:space="preserve">We returned to the CRIF award to consider the ways that DEI issues were centered. </w:t>
      </w:r>
      <w:r w:rsidR="00A75BD9" w:rsidRPr="007F26E4">
        <w:rPr>
          <w:rFonts w:ascii="Times New Roman" w:hAnsi="Times New Roman" w:cs="Times New Roman"/>
          <w:sz w:val="24"/>
          <w:szCs w:val="24"/>
        </w:rPr>
        <w:t xml:space="preserve">Given continued foci at the university level on social justice, we kept the language from prior years with some minor adjustments. Specifically, we </w:t>
      </w:r>
      <w:r w:rsidR="009D6B64" w:rsidRPr="007F26E4">
        <w:rPr>
          <w:rFonts w:ascii="Times New Roman" w:hAnsi="Times New Roman" w:cs="Times New Roman"/>
          <w:sz w:val="24"/>
          <w:szCs w:val="24"/>
        </w:rPr>
        <w:t xml:space="preserve">emphasized that preference would include </w:t>
      </w:r>
      <w:r w:rsidR="009D6B64" w:rsidRPr="007F26E4">
        <w:rPr>
          <w:rFonts w:ascii="Times New Roman" w:hAnsi="Times New Roman" w:cs="Times New Roman"/>
          <w:i/>
          <w:iCs/>
          <w:sz w:val="24"/>
          <w:szCs w:val="24"/>
        </w:rPr>
        <w:t>one or more</w:t>
      </w:r>
      <w:r w:rsidR="009D6B64" w:rsidRPr="007F26E4">
        <w:rPr>
          <w:rFonts w:ascii="Times New Roman" w:hAnsi="Times New Roman" w:cs="Times New Roman"/>
          <w:sz w:val="24"/>
          <w:szCs w:val="24"/>
        </w:rPr>
        <w:t xml:space="preserve"> of four defining factors. This included attention paid to socially significant issues with implications for education and named race and racism an especially important issue. </w:t>
      </w:r>
    </w:p>
    <w:p w14:paraId="09897ACA" w14:textId="648BD475" w:rsidR="009D6B64" w:rsidRPr="007F26E4" w:rsidRDefault="009D6B64" w:rsidP="009D6B64">
      <w:pPr>
        <w:pStyle w:val="ListParagraph"/>
        <w:numPr>
          <w:ilvl w:val="1"/>
          <w:numId w:val="2"/>
        </w:numPr>
        <w:rPr>
          <w:rFonts w:ascii="Times New Roman" w:hAnsi="Times New Roman" w:cs="Times New Roman"/>
          <w:i/>
          <w:iCs/>
          <w:sz w:val="24"/>
          <w:szCs w:val="24"/>
        </w:rPr>
      </w:pPr>
      <w:r w:rsidRPr="007F26E4">
        <w:rPr>
          <w:rFonts w:ascii="Times New Roman" w:hAnsi="Times New Roman" w:cs="Times New Roman"/>
          <w:sz w:val="24"/>
          <w:szCs w:val="24"/>
        </w:rPr>
        <w:t xml:space="preserve">Language in the 2022 – 2023 CRIF: </w:t>
      </w:r>
      <w:r w:rsidRPr="007F26E4">
        <w:rPr>
          <w:rFonts w:ascii="Times New Roman" w:hAnsi="Times New Roman" w:cs="Times New Roman"/>
          <w:i/>
          <w:iCs/>
          <w:sz w:val="24"/>
          <w:szCs w:val="24"/>
        </w:rPr>
        <w:t xml:space="preserve">“Preference will also be given to proposals that include one or more of the </w:t>
      </w:r>
      <w:proofErr w:type="gramStart"/>
      <w:r w:rsidRPr="007F26E4">
        <w:rPr>
          <w:rFonts w:ascii="Times New Roman" w:hAnsi="Times New Roman" w:cs="Times New Roman"/>
          <w:i/>
          <w:iCs/>
          <w:sz w:val="24"/>
          <w:szCs w:val="24"/>
        </w:rPr>
        <w:t>following:,</w:t>
      </w:r>
      <w:proofErr w:type="gramEnd"/>
      <w:r w:rsidRPr="007F26E4">
        <w:rPr>
          <w:rFonts w:ascii="Times New Roman" w:hAnsi="Times New Roman" w:cs="Times New Roman"/>
          <w:i/>
          <w:iCs/>
          <w:sz w:val="24"/>
          <w:szCs w:val="24"/>
        </w:rPr>
        <w:t xml:space="preserve"> (a) attention to socially significant issues with implications for education, especially issues of race and racism in black and brown communities (b) specific and viable plans for obtaining external funding, (c) interdisciplinary collaboration, and (d) junior and senior faculty collaboration” </w:t>
      </w:r>
    </w:p>
    <w:p w14:paraId="30349929" w14:textId="6F4E8BD3" w:rsidR="00965926" w:rsidRPr="007F26E4" w:rsidRDefault="00A176EC" w:rsidP="00AD11B5">
      <w:pPr>
        <w:pStyle w:val="ListParagraph"/>
        <w:numPr>
          <w:ilvl w:val="0"/>
          <w:numId w:val="2"/>
        </w:numPr>
        <w:rPr>
          <w:rFonts w:ascii="Times New Roman" w:hAnsi="Times New Roman" w:cs="Times New Roman"/>
          <w:sz w:val="24"/>
          <w:szCs w:val="24"/>
        </w:rPr>
      </w:pPr>
      <w:r w:rsidRPr="007F26E4">
        <w:rPr>
          <w:rFonts w:ascii="Times New Roman" w:hAnsi="Times New Roman" w:cs="Times New Roman"/>
          <w:sz w:val="24"/>
          <w:szCs w:val="24"/>
        </w:rPr>
        <w:t xml:space="preserve">Thus far, we have piloted the use of </w:t>
      </w:r>
      <w:r w:rsidR="00AD11B5" w:rsidRPr="007F26E4">
        <w:rPr>
          <w:rFonts w:ascii="Times New Roman" w:hAnsi="Times New Roman" w:cs="Times New Roman"/>
          <w:sz w:val="24"/>
          <w:szCs w:val="24"/>
        </w:rPr>
        <w:t>“O</w:t>
      </w:r>
      <w:r w:rsidR="00A75BD9" w:rsidRPr="007F26E4">
        <w:rPr>
          <w:rFonts w:ascii="Times New Roman" w:hAnsi="Times New Roman" w:cs="Times New Roman"/>
          <w:sz w:val="24"/>
          <w:szCs w:val="24"/>
        </w:rPr>
        <w:t>ffice of Special Education Programs</w:t>
      </w:r>
      <w:r w:rsidR="00AD11B5" w:rsidRPr="007F26E4">
        <w:rPr>
          <w:rFonts w:ascii="Times New Roman" w:hAnsi="Times New Roman" w:cs="Times New Roman"/>
          <w:sz w:val="24"/>
          <w:szCs w:val="24"/>
        </w:rPr>
        <w:t>” style rubrics for scoring the R</w:t>
      </w:r>
      <w:r w:rsidR="00A75BD9" w:rsidRPr="007F26E4">
        <w:rPr>
          <w:rFonts w:ascii="Times New Roman" w:hAnsi="Times New Roman" w:cs="Times New Roman"/>
          <w:sz w:val="24"/>
          <w:szCs w:val="24"/>
        </w:rPr>
        <w:t>esearch Opportunity Seed Fund</w:t>
      </w:r>
      <w:r w:rsidR="0008262D">
        <w:rPr>
          <w:rFonts w:ascii="Times New Roman" w:hAnsi="Times New Roman" w:cs="Times New Roman"/>
          <w:sz w:val="24"/>
          <w:szCs w:val="24"/>
        </w:rPr>
        <w:t xml:space="preserve"> with more transparency</w:t>
      </w:r>
      <w:r w:rsidR="009D6B64" w:rsidRPr="007F26E4">
        <w:rPr>
          <w:rFonts w:ascii="Times New Roman" w:hAnsi="Times New Roman" w:cs="Times New Roman"/>
          <w:sz w:val="24"/>
          <w:szCs w:val="24"/>
        </w:rPr>
        <w:t>; this month we are applying it to the awards for the CRIF, BO Smith, and Fein Awards</w:t>
      </w:r>
      <w:r w:rsidR="00AD11B5" w:rsidRPr="007F26E4">
        <w:rPr>
          <w:rFonts w:ascii="Times New Roman" w:hAnsi="Times New Roman" w:cs="Times New Roman"/>
          <w:sz w:val="24"/>
          <w:szCs w:val="24"/>
        </w:rPr>
        <w:t xml:space="preserve">. Our goal here was to make the internal review process mirror federal review panels </w:t>
      </w:r>
      <w:r w:rsidR="009D6B64" w:rsidRPr="007F26E4">
        <w:rPr>
          <w:rFonts w:ascii="Times New Roman" w:hAnsi="Times New Roman" w:cs="Times New Roman"/>
          <w:sz w:val="24"/>
          <w:szCs w:val="24"/>
        </w:rPr>
        <w:t>and</w:t>
      </w:r>
      <w:r w:rsidR="00AD11B5" w:rsidRPr="007F26E4">
        <w:rPr>
          <w:rFonts w:ascii="Times New Roman" w:hAnsi="Times New Roman" w:cs="Times New Roman"/>
          <w:sz w:val="24"/>
          <w:szCs w:val="24"/>
        </w:rPr>
        <w:t xml:space="preserve"> to provide COE scholars with feedback that they could apply to their work for the purpose of improvement</w:t>
      </w:r>
      <w:r w:rsidR="009D6B64" w:rsidRPr="007F26E4">
        <w:rPr>
          <w:rFonts w:ascii="Times New Roman" w:hAnsi="Times New Roman" w:cs="Times New Roman"/>
          <w:sz w:val="24"/>
          <w:szCs w:val="24"/>
        </w:rPr>
        <w:t xml:space="preserve">. </w:t>
      </w:r>
      <w:r w:rsidR="00A75BD9" w:rsidRPr="007F26E4">
        <w:rPr>
          <w:rFonts w:ascii="Times New Roman" w:hAnsi="Times New Roman" w:cs="Times New Roman"/>
          <w:sz w:val="24"/>
          <w:szCs w:val="24"/>
        </w:rPr>
        <w:t xml:space="preserve">In our last meetings of the year (May), we will refine these tools based on our use </w:t>
      </w:r>
      <w:r w:rsidR="009D6B64" w:rsidRPr="007F26E4">
        <w:rPr>
          <w:rFonts w:ascii="Times New Roman" w:hAnsi="Times New Roman" w:cs="Times New Roman"/>
          <w:sz w:val="24"/>
          <w:szCs w:val="24"/>
        </w:rPr>
        <w:t xml:space="preserve">across the year </w:t>
      </w:r>
      <w:r w:rsidR="00A75BD9" w:rsidRPr="007F26E4">
        <w:rPr>
          <w:rFonts w:ascii="Times New Roman" w:hAnsi="Times New Roman" w:cs="Times New Roman"/>
          <w:sz w:val="24"/>
          <w:szCs w:val="24"/>
        </w:rPr>
        <w:t xml:space="preserve">so that they can be improved for the </w:t>
      </w:r>
      <w:r w:rsidR="009D6B64" w:rsidRPr="007F26E4">
        <w:rPr>
          <w:rFonts w:ascii="Times New Roman" w:hAnsi="Times New Roman" w:cs="Times New Roman"/>
          <w:sz w:val="24"/>
          <w:szCs w:val="24"/>
        </w:rPr>
        <w:t>2022 – 2023 cycles</w:t>
      </w:r>
      <w:r w:rsidR="00A75BD9" w:rsidRPr="007F26E4">
        <w:rPr>
          <w:rFonts w:ascii="Times New Roman" w:hAnsi="Times New Roman" w:cs="Times New Roman"/>
          <w:sz w:val="24"/>
          <w:szCs w:val="24"/>
        </w:rPr>
        <w:t xml:space="preserve">. </w:t>
      </w:r>
    </w:p>
    <w:p w14:paraId="2C4B7E0F" w14:textId="4112FE01" w:rsidR="00AD11B5" w:rsidRPr="007F26E4" w:rsidRDefault="00AD11B5" w:rsidP="00AD11B5">
      <w:pPr>
        <w:pStyle w:val="ListParagraph"/>
        <w:numPr>
          <w:ilvl w:val="0"/>
          <w:numId w:val="2"/>
        </w:numPr>
        <w:rPr>
          <w:rFonts w:ascii="Times New Roman" w:hAnsi="Times New Roman" w:cs="Times New Roman"/>
          <w:sz w:val="24"/>
          <w:szCs w:val="24"/>
        </w:rPr>
      </w:pPr>
      <w:r w:rsidRPr="007F26E4">
        <w:rPr>
          <w:rFonts w:ascii="Times New Roman" w:hAnsi="Times New Roman" w:cs="Times New Roman"/>
          <w:sz w:val="24"/>
          <w:szCs w:val="24"/>
        </w:rPr>
        <w:t xml:space="preserve">Finally, we reviewed the CBA to consider whether and how there were conflicts with/contradictions of existing COE policy. </w:t>
      </w:r>
      <w:r w:rsidR="009D6B64" w:rsidRPr="007F26E4">
        <w:rPr>
          <w:rFonts w:ascii="Times New Roman" w:hAnsi="Times New Roman" w:cs="Times New Roman"/>
          <w:sz w:val="24"/>
          <w:szCs w:val="24"/>
        </w:rPr>
        <w:t xml:space="preserve">By mid-May, we plan to submit a report to the FPC chair regarding our review. </w:t>
      </w:r>
    </w:p>
    <w:p w14:paraId="10A73B91" w14:textId="4120529E" w:rsidR="009D6B64" w:rsidRPr="007F26E4" w:rsidRDefault="009D6B64" w:rsidP="009D6B64">
      <w:pPr>
        <w:rPr>
          <w:rFonts w:ascii="Times New Roman" w:hAnsi="Times New Roman" w:cs="Times New Roman"/>
          <w:b/>
          <w:bCs/>
          <w:sz w:val="24"/>
          <w:szCs w:val="24"/>
        </w:rPr>
      </w:pPr>
      <w:r w:rsidRPr="007F26E4">
        <w:rPr>
          <w:rFonts w:ascii="Times New Roman" w:hAnsi="Times New Roman" w:cs="Times New Roman"/>
          <w:b/>
          <w:bCs/>
          <w:sz w:val="24"/>
          <w:szCs w:val="24"/>
        </w:rPr>
        <w:t xml:space="preserve">In the upcoming year, we expect that the RAC should work on </w:t>
      </w:r>
      <w:r w:rsidR="007F26E4" w:rsidRPr="007F26E4">
        <w:rPr>
          <w:rFonts w:ascii="Times New Roman" w:hAnsi="Times New Roman" w:cs="Times New Roman"/>
          <w:b/>
          <w:bCs/>
          <w:sz w:val="24"/>
          <w:szCs w:val="24"/>
        </w:rPr>
        <w:t xml:space="preserve">reviewing any COE policies related to research and determining how to tighten linkages with questions of diversity, equity, and inclusion. </w:t>
      </w:r>
    </w:p>
    <w:sectPr w:rsidR="009D6B64" w:rsidRPr="007F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148"/>
    <w:multiLevelType w:val="hybridMultilevel"/>
    <w:tmpl w:val="1506F6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AC5073"/>
    <w:multiLevelType w:val="hybridMultilevel"/>
    <w:tmpl w:val="037615F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B656A"/>
    <w:multiLevelType w:val="hybridMultilevel"/>
    <w:tmpl w:val="E4AE84E8"/>
    <w:lvl w:ilvl="0" w:tplc="21F898A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078437">
    <w:abstractNumId w:val="0"/>
  </w:num>
  <w:num w:numId="2" w16cid:durableId="585383147">
    <w:abstractNumId w:val="2"/>
  </w:num>
  <w:num w:numId="3" w16cid:durableId="2107923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26"/>
    <w:rsid w:val="0008262D"/>
    <w:rsid w:val="002F3E1C"/>
    <w:rsid w:val="0062793D"/>
    <w:rsid w:val="00712E82"/>
    <w:rsid w:val="007F26E4"/>
    <w:rsid w:val="00965926"/>
    <w:rsid w:val="009D6B64"/>
    <w:rsid w:val="00A176EC"/>
    <w:rsid w:val="00A75BD9"/>
    <w:rsid w:val="00AD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80F6"/>
  <w15:chartTrackingRefBased/>
  <w15:docId w15:val="{D3E696A5-E994-4BB0-A807-71DBA8AF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Mathews,Hannah M</cp:lastModifiedBy>
  <cp:revision>5</cp:revision>
  <dcterms:created xsi:type="dcterms:W3CDTF">2022-03-19T17:00:00Z</dcterms:created>
  <dcterms:modified xsi:type="dcterms:W3CDTF">2022-04-15T01:38:00Z</dcterms:modified>
</cp:coreProperties>
</file>