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AF51A8" w:rsidRDefault="00AA159A" w:rsidP="00550D24">
      <w:pPr>
        <w:spacing w:after="20"/>
        <w:jc w:val="center"/>
        <w:rPr>
          <w:rFonts w:asciiTheme="minorHAnsi" w:hAnsiTheme="minorHAnsi" w:cstheme="minorHAnsi"/>
          <w:b/>
        </w:rPr>
      </w:pPr>
      <w:r w:rsidRPr="00AF51A8">
        <w:rPr>
          <w:rFonts w:asciiTheme="minorHAnsi" w:hAnsiTheme="minorHAnsi" w:cstheme="minorHAnsi"/>
          <w:b/>
        </w:rPr>
        <w:t xml:space="preserve"> </w:t>
      </w:r>
      <w:r w:rsidR="008671EE" w:rsidRPr="00AF51A8">
        <w:rPr>
          <w:rFonts w:asciiTheme="minorHAnsi" w:hAnsiTheme="minorHAnsi" w:cstheme="minorHAnsi"/>
          <w:b/>
        </w:rPr>
        <w:t>College of Education</w:t>
      </w:r>
    </w:p>
    <w:p w14:paraId="29D860C6" w14:textId="77777777" w:rsidR="00D90B8B" w:rsidRPr="00AF51A8" w:rsidRDefault="008671EE" w:rsidP="00550D24">
      <w:pPr>
        <w:spacing w:after="20"/>
        <w:jc w:val="center"/>
        <w:rPr>
          <w:rFonts w:asciiTheme="minorHAnsi" w:hAnsiTheme="minorHAnsi" w:cstheme="minorHAnsi"/>
          <w:b/>
        </w:rPr>
      </w:pPr>
      <w:r w:rsidRPr="00AF51A8">
        <w:rPr>
          <w:rFonts w:asciiTheme="minorHAnsi" w:hAnsiTheme="minorHAnsi" w:cstheme="minorHAnsi"/>
          <w:b/>
        </w:rPr>
        <w:t xml:space="preserve">College Curriculum Committee </w:t>
      </w:r>
    </w:p>
    <w:p w14:paraId="6D4C9DB2" w14:textId="075850A4" w:rsidR="00D90B8B" w:rsidRPr="00AF51A8" w:rsidRDefault="00BA1D1A" w:rsidP="00D90B8B">
      <w:pPr>
        <w:spacing w:after="20"/>
        <w:jc w:val="center"/>
        <w:rPr>
          <w:rFonts w:asciiTheme="minorHAnsi" w:hAnsiTheme="minorHAnsi" w:cstheme="minorHAnsi"/>
          <w:b/>
        </w:rPr>
      </w:pPr>
      <w:r w:rsidRPr="00AF51A8">
        <w:rPr>
          <w:rFonts w:asciiTheme="minorHAnsi" w:hAnsiTheme="minorHAnsi" w:cstheme="minorHAnsi"/>
          <w:b/>
        </w:rPr>
        <w:t>1/</w:t>
      </w:r>
      <w:r w:rsidR="002526D6" w:rsidRPr="00AF51A8">
        <w:rPr>
          <w:rFonts w:asciiTheme="minorHAnsi" w:hAnsiTheme="minorHAnsi" w:cstheme="minorHAnsi"/>
          <w:b/>
        </w:rPr>
        <w:t>10</w:t>
      </w:r>
      <w:r w:rsidRPr="00AF51A8">
        <w:rPr>
          <w:rFonts w:asciiTheme="minorHAnsi" w:hAnsiTheme="minorHAnsi" w:cstheme="minorHAnsi"/>
          <w:b/>
        </w:rPr>
        <w:t>/2</w:t>
      </w:r>
      <w:r w:rsidR="002526D6" w:rsidRPr="00AF51A8">
        <w:rPr>
          <w:rFonts w:asciiTheme="minorHAnsi" w:hAnsiTheme="minorHAnsi" w:cstheme="minorHAnsi"/>
          <w:b/>
        </w:rPr>
        <w:t>2</w:t>
      </w:r>
    </w:p>
    <w:p w14:paraId="36B461A7" w14:textId="77777777" w:rsidR="00ED0CFB" w:rsidRPr="00AF51A8" w:rsidRDefault="00ED0CFB" w:rsidP="00C74418">
      <w:pPr>
        <w:spacing w:after="20"/>
        <w:rPr>
          <w:rFonts w:asciiTheme="minorHAnsi" w:hAnsiTheme="minorHAnsi" w:cstheme="minorHAnsi"/>
        </w:rPr>
      </w:pPr>
    </w:p>
    <w:p w14:paraId="0202F3D1" w14:textId="33BA6929" w:rsidR="003035B5" w:rsidRPr="00AF51A8" w:rsidRDefault="00EE05A2" w:rsidP="003035B5">
      <w:pPr>
        <w:widowControl w:val="0"/>
        <w:autoSpaceDE w:val="0"/>
        <w:autoSpaceDN w:val="0"/>
        <w:adjustRightInd w:val="0"/>
        <w:rPr>
          <w:rFonts w:asciiTheme="minorHAnsi" w:hAnsiTheme="minorHAnsi" w:cstheme="minorHAnsi"/>
          <w:highlight w:val="yellow"/>
        </w:rPr>
      </w:pPr>
      <w:r w:rsidRPr="00AF51A8">
        <w:rPr>
          <w:rFonts w:asciiTheme="minorHAnsi" w:hAnsiTheme="minorHAnsi" w:cstheme="minorHAnsi"/>
          <w:b/>
          <w:bCs/>
        </w:rPr>
        <w:t xml:space="preserve">Members </w:t>
      </w:r>
      <w:r w:rsidR="00BA1D1A" w:rsidRPr="00AF51A8">
        <w:rPr>
          <w:rFonts w:asciiTheme="minorHAnsi" w:hAnsiTheme="minorHAnsi" w:cstheme="minorHAnsi"/>
          <w:b/>
          <w:bCs/>
        </w:rPr>
        <w:t>in Attendance</w:t>
      </w:r>
      <w:r w:rsidRPr="00AF51A8">
        <w:rPr>
          <w:rFonts w:asciiTheme="minorHAnsi" w:hAnsiTheme="minorHAnsi" w:cstheme="minorHAnsi"/>
        </w:rPr>
        <w:t xml:space="preserve">: </w:t>
      </w:r>
      <w:r w:rsidR="00BA1D1A" w:rsidRPr="00AF51A8">
        <w:rPr>
          <w:rFonts w:asciiTheme="minorHAnsi" w:hAnsiTheme="minorHAnsi" w:cstheme="minorHAnsi"/>
        </w:rPr>
        <w:t>Julie Brown (CCC Chair</w:t>
      </w:r>
      <w:r w:rsidR="003C1427" w:rsidRPr="00AF51A8">
        <w:rPr>
          <w:rFonts w:asciiTheme="minorHAnsi" w:hAnsiTheme="minorHAnsi" w:cstheme="minorHAnsi"/>
        </w:rPr>
        <w:t xml:space="preserve">), </w:t>
      </w:r>
      <w:r w:rsidR="006B794C" w:rsidRPr="00AF51A8">
        <w:rPr>
          <w:rFonts w:asciiTheme="minorHAnsi" w:hAnsiTheme="minorHAnsi" w:cstheme="minorHAnsi"/>
        </w:rPr>
        <w:t xml:space="preserve">Penny Cox (SESPECS), </w:t>
      </w:r>
      <w:r w:rsidR="008153C5" w:rsidRPr="00AF51A8">
        <w:rPr>
          <w:rFonts w:asciiTheme="minorHAnsi" w:hAnsiTheme="minorHAnsi" w:cstheme="minorHAnsi"/>
        </w:rPr>
        <w:t xml:space="preserve">Holly Donahue (Undergrad Rep), </w:t>
      </w:r>
      <w:proofErr w:type="spellStart"/>
      <w:r w:rsidRPr="00AF51A8">
        <w:rPr>
          <w:rFonts w:asciiTheme="minorHAnsi" w:hAnsiTheme="minorHAnsi" w:cstheme="minorHAnsi"/>
        </w:rPr>
        <w:t>Caitie</w:t>
      </w:r>
      <w:proofErr w:type="spellEnd"/>
      <w:r w:rsidRPr="00AF51A8">
        <w:rPr>
          <w:rFonts w:asciiTheme="minorHAnsi" w:hAnsiTheme="minorHAnsi" w:cstheme="minorHAnsi"/>
        </w:rPr>
        <w:t xml:space="preserve"> </w:t>
      </w:r>
      <w:proofErr w:type="spellStart"/>
      <w:r w:rsidRPr="00AF51A8">
        <w:rPr>
          <w:rFonts w:asciiTheme="minorHAnsi" w:hAnsiTheme="minorHAnsi" w:cstheme="minorHAnsi"/>
        </w:rPr>
        <w:t>Gallingane</w:t>
      </w:r>
      <w:proofErr w:type="spellEnd"/>
      <w:r w:rsidRPr="00AF51A8">
        <w:rPr>
          <w:rFonts w:asciiTheme="minorHAnsi" w:hAnsiTheme="minorHAnsi" w:cstheme="minorHAnsi"/>
        </w:rPr>
        <w:t xml:space="preserve"> (STL),</w:t>
      </w:r>
      <w:r w:rsidR="002E1872" w:rsidRPr="00AF51A8">
        <w:rPr>
          <w:rFonts w:asciiTheme="minorHAnsi" w:hAnsiTheme="minorHAnsi" w:cstheme="minorHAnsi"/>
        </w:rPr>
        <w:t xml:space="preserve"> </w:t>
      </w:r>
      <w:r w:rsidR="00E64C1C" w:rsidRPr="00AF51A8">
        <w:rPr>
          <w:rFonts w:asciiTheme="minorHAnsi" w:hAnsiTheme="minorHAnsi" w:cstheme="minorHAnsi"/>
        </w:rPr>
        <w:t>Gage Jeter (STL</w:t>
      </w:r>
      <w:proofErr w:type="gramStart"/>
      <w:r w:rsidR="00E64C1C" w:rsidRPr="00AF51A8">
        <w:rPr>
          <w:rFonts w:asciiTheme="minorHAnsi" w:hAnsiTheme="minorHAnsi" w:cstheme="minorHAnsi"/>
        </w:rPr>
        <w:t xml:space="preserve">), </w:t>
      </w:r>
      <w:r w:rsidR="003C1427" w:rsidRPr="00AF51A8">
        <w:rPr>
          <w:rFonts w:asciiTheme="minorHAnsi" w:hAnsiTheme="minorHAnsi" w:cstheme="minorHAnsi"/>
        </w:rPr>
        <w:t xml:space="preserve"> </w:t>
      </w:r>
      <w:r w:rsidR="00E64C1C" w:rsidRPr="00AF51A8">
        <w:rPr>
          <w:rFonts w:asciiTheme="minorHAnsi" w:hAnsiTheme="minorHAnsi" w:cstheme="minorHAnsi"/>
        </w:rPr>
        <w:t>Niki</w:t>
      </w:r>
      <w:proofErr w:type="gramEnd"/>
      <w:r w:rsidR="00E64C1C" w:rsidRPr="00AF51A8">
        <w:rPr>
          <w:rFonts w:asciiTheme="minorHAnsi" w:hAnsiTheme="minorHAnsi" w:cstheme="minorHAnsi"/>
        </w:rPr>
        <w:t xml:space="preserve"> </w:t>
      </w:r>
      <w:proofErr w:type="spellStart"/>
      <w:r w:rsidR="00E64C1C" w:rsidRPr="00AF51A8">
        <w:rPr>
          <w:rFonts w:asciiTheme="minorHAnsi" w:hAnsiTheme="minorHAnsi" w:cstheme="minorHAnsi"/>
        </w:rPr>
        <w:t>Koukoulidis</w:t>
      </w:r>
      <w:proofErr w:type="spellEnd"/>
      <w:r w:rsidR="00E64C1C" w:rsidRPr="00AF51A8">
        <w:rPr>
          <w:rFonts w:asciiTheme="minorHAnsi" w:hAnsiTheme="minorHAnsi" w:cstheme="minorHAnsi"/>
        </w:rPr>
        <w:t xml:space="preserve"> (Grad Rep</w:t>
      </w:r>
      <w:r w:rsidR="003C1427" w:rsidRPr="00AF51A8">
        <w:rPr>
          <w:rFonts w:asciiTheme="minorHAnsi" w:hAnsiTheme="minorHAnsi" w:cstheme="minorHAnsi"/>
        </w:rPr>
        <w:t xml:space="preserve">), </w:t>
      </w:r>
      <w:r w:rsidR="006B794C" w:rsidRPr="00AF51A8">
        <w:rPr>
          <w:rFonts w:asciiTheme="minorHAnsi" w:hAnsiTheme="minorHAnsi" w:cstheme="minorHAnsi"/>
        </w:rPr>
        <w:t xml:space="preserve">Linda Lombardino (SESPECS), </w:t>
      </w:r>
      <w:r w:rsidR="00C605A0" w:rsidRPr="00AF51A8">
        <w:rPr>
          <w:rFonts w:asciiTheme="minorHAnsi" w:hAnsiTheme="minorHAnsi" w:cstheme="minorHAnsi"/>
        </w:rPr>
        <w:t xml:space="preserve">Lindsay Lynch (HDOSE), </w:t>
      </w:r>
      <w:r w:rsidR="008153C5" w:rsidRPr="00AF51A8">
        <w:rPr>
          <w:rFonts w:asciiTheme="minorHAnsi" w:hAnsiTheme="minorHAnsi" w:cstheme="minorHAnsi"/>
        </w:rPr>
        <w:t>Jann MacInnes (HDOSE),</w:t>
      </w:r>
      <w:r w:rsidR="00C605A0" w:rsidRPr="00AF51A8">
        <w:rPr>
          <w:rFonts w:asciiTheme="minorHAnsi" w:hAnsiTheme="minorHAnsi" w:cstheme="minorHAnsi"/>
        </w:rPr>
        <w:t xml:space="preserve"> </w:t>
      </w:r>
      <w:r w:rsidR="00BA1D1A" w:rsidRPr="00AF51A8">
        <w:rPr>
          <w:rFonts w:asciiTheme="minorHAnsi" w:hAnsiTheme="minorHAnsi" w:cstheme="minorHAnsi"/>
        </w:rPr>
        <w:t>Tina Smith-</w:t>
      </w:r>
      <w:proofErr w:type="spellStart"/>
      <w:r w:rsidR="00BA1D1A" w:rsidRPr="00AF51A8">
        <w:rPr>
          <w:rFonts w:asciiTheme="minorHAnsi" w:hAnsiTheme="minorHAnsi" w:cstheme="minorHAnsi"/>
        </w:rPr>
        <w:t>Bonahue</w:t>
      </w:r>
      <w:proofErr w:type="spellEnd"/>
      <w:r w:rsidR="00BA1D1A" w:rsidRPr="00AF51A8">
        <w:rPr>
          <w:rFonts w:asciiTheme="minorHAnsi" w:hAnsiTheme="minorHAnsi" w:cstheme="minorHAnsi"/>
        </w:rPr>
        <w:t xml:space="preserve"> (Dean’s Rep)</w:t>
      </w:r>
    </w:p>
    <w:p w14:paraId="7F17F0BB" w14:textId="77777777" w:rsidR="00EE05A2" w:rsidRPr="00AF51A8" w:rsidRDefault="00EE05A2" w:rsidP="00EE05A2">
      <w:pPr>
        <w:widowControl w:val="0"/>
        <w:autoSpaceDE w:val="0"/>
        <w:autoSpaceDN w:val="0"/>
        <w:adjustRightInd w:val="0"/>
        <w:rPr>
          <w:rFonts w:asciiTheme="minorHAnsi" w:hAnsiTheme="minorHAnsi" w:cstheme="minorHAnsi"/>
        </w:rPr>
      </w:pPr>
    </w:p>
    <w:p w14:paraId="547B24AD" w14:textId="30E9EF42" w:rsidR="00EE05A2" w:rsidRPr="00AF51A8" w:rsidRDefault="00EE05A2" w:rsidP="00EE05A2">
      <w:pPr>
        <w:widowControl w:val="0"/>
        <w:autoSpaceDE w:val="0"/>
        <w:autoSpaceDN w:val="0"/>
        <w:adjustRightInd w:val="0"/>
        <w:rPr>
          <w:rFonts w:asciiTheme="minorHAnsi" w:hAnsiTheme="minorHAnsi" w:cstheme="minorHAnsi"/>
        </w:rPr>
      </w:pPr>
      <w:r w:rsidRPr="00AF51A8">
        <w:rPr>
          <w:rFonts w:asciiTheme="minorHAnsi" w:hAnsiTheme="minorHAnsi" w:cstheme="minorHAnsi"/>
          <w:b/>
          <w:bCs/>
        </w:rPr>
        <w:t xml:space="preserve">Members </w:t>
      </w:r>
      <w:r w:rsidR="00BA1D1A" w:rsidRPr="00AF51A8">
        <w:rPr>
          <w:rFonts w:asciiTheme="minorHAnsi" w:hAnsiTheme="minorHAnsi" w:cstheme="minorHAnsi"/>
          <w:b/>
          <w:bCs/>
        </w:rPr>
        <w:t>Absent</w:t>
      </w:r>
      <w:r w:rsidRPr="00AF51A8">
        <w:rPr>
          <w:rFonts w:asciiTheme="minorHAnsi" w:hAnsiTheme="minorHAnsi" w:cstheme="minorHAnsi"/>
        </w:rPr>
        <w:t>:</w:t>
      </w:r>
      <w:r w:rsidR="003C1427" w:rsidRPr="00AF51A8">
        <w:rPr>
          <w:rFonts w:asciiTheme="minorHAnsi" w:hAnsiTheme="minorHAnsi" w:cstheme="minorHAnsi"/>
        </w:rPr>
        <w:t xml:space="preserve"> </w:t>
      </w:r>
      <w:r w:rsidR="00AF51A8" w:rsidRPr="00AF51A8">
        <w:rPr>
          <w:rFonts w:asciiTheme="minorHAnsi" w:hAnsiTheme="minorHAnsi" w:cstheme="minorHAnsi"/>
        </w:rPr>
        <w:t>N/A</w:t>
      </w:r>
    </w:p>
    <w:p w14:paraId="37DA4950" w14:textId="4C3B5981" w:rsidR="006409A2" w:rsidRPr="00AF51A8" w:rsidRDefault="006409A2" w:rsidP="00EE05A2">
      <w:pPr>
        <w:widowControl w:val="0"/>
        <w:autoSpaceDE w:val="0"/>
        <w:autoSpaceDN w:val="0"/>
        <w:adjustRightInd w:val="0"/>
        <w:rPr>
          <w:rFonts w:asciiTheme="minorHAnsi" w:hAnsiTheme="minorHAnsi" w:cstheme="minorHAnsi"/>
          <w:highlight w:val="yellow"/>
        </w:rPr>
      </w:pPr>
    </w:p>
    <w:p w14:paraId="1BE582BB" w14:textId="57128A7D" w:rsidR="006409A2" w:rsidRPr="00AF51A8" w:rsidRDefault="006409A2" w:rsidP="00EE05A2">
      <w:pPr>
        <w:widowControl w:val="0"/>
        <w:autoSpaceDE w:val="0"/>
        <w:autoSpaceDN w:val="0"/>
        <w:adjustRightInd w:val="0"/>
        <w:rPr>
          <w:rFonts w:asciiTheme="minorHAnsi" w:hAnsiTheme="minorHAnsi" w:cstheme="minorHAnsi"/>
        </w:rPr>
      </w:pPr>
      <w:r w:rsidRPr="00AF51A8">
        <w:rPr>
          <w:rFonts w:asciiTheme="minorHAnsi" w:hAnsiTheme="minorHAnsi" w:cstheme="minorHAnsi"/>
        </w:rPr>
        <w:t>Guests:</w:t>
      </w:r>
      <w:r w:rsidR="00C605A0" w:rsidRPr="00AF51A8">
        <w:rPr>
          <w:rFonts w:asciiTheme="minorHAnsi" w:hAnsiTheme="minorHAnsi" w:cstheme="minorHAnsi"/>
        </w:rPr>
        <w:t xml:space="preserve"> </w:t>
      </w:r>
      <w:r w:rsidR="008759B3" w:rsidRPr="00AF51A8">
        <w:rPr>
          <w:rFonts w:asciiTheme="minorHAnsi" w:hAnsiTheme="minorHAnsi" w:cstheme="minorHAnsi"/>
        </w:rPr>
        <w:t>Alyson Adams (STL), Chris Cook (</w:t>
      </w:r>
      <w:r w:rsidR="003C1427" w:rsidRPr="00AF51A8">
        <w:rPr>
          <w:rFonts w:asciiTheme="minorHAnsi" w:hAnsiTheme="minorHAnsi" w:cstheme="minorHAnsi"/>
        </w:rPr>
        <w:t>EGC</w:t>
      </w:r>
      <w:r w:rsidR="008759B3" w:rsidRPr="00AF51A8">
        <w:rPr>
          <w:rFonts w:asciiTheme="minorHAnsi" w:hAnsiTheme="minorHAnsi" w:cstheme="minorHAnsi"/>
        </w:rPr>
        <w:t xml:space="preserve">), </w:t>
      </w:r>
      <w:r w:rsidR="00C605A0" w:rsidRPr="00AF51A8">
        <w:rPr>
          <w:rFonts w:asciiTheme="minorHAnsi" w:hAnsiTheme="minorHAnsi" w:cstheme="minorHAnsi"/>
        </w:rPr>
        <w:t xml:space="preserve">Tara </w:t>
      </w:r>
      <w:proofErr w:type="spellStart"/>
      <w:r w:rsidR="00C605A0" w:rsidRPr="00AF51A8">
        <w:rPr>
          <w:rFonts w:asciiTheme="minorHAnsi" w:hAnsiTheme="minorHAnsi" w:cstheme="minorHAnsi"/>
        </w:rPr>
        <w:t>Mathien</w:t>
      </w:r>
      <w:proofErr w:type="spellEnd"/>
      <w:r w:rsidR="00C605A0" w:rsidRPr="00AF51A8">
        <w:rPr>
          <w:rFonts w:asciiTheme="minorHAnsi" w:hAnsiTheme="minorHAnsi" w:cstheme="minorHAnsi"/>
        </w:rPr>
        <w:t xml:space="preserve"> (SESPECS)</w:t>
      </w:r>
      <w:r w:rsidR="00DA5A4A" w:rsidRPr="00AF51A8">
        <w:rPr>
          <w:rFonts w:asciiTheme="minorHAnsi" w:hAnsiTheme="minorHAnsi" w:cstheme="minorHAnsi"/>
        </w:rPr>
        <w:t>,</w:t>
      </w:r>
      <w:r w:rsidR="00C605A0" w:rsidRPr="00AF51A8">
        <w:rPr>
          <w:rFonts w:asciiTheme="minorHAnsi" w:hAnsiTheme="minorHAnsi" w:cstheme="minorHAnsi"/>
        </w:rPr>
        <w:t xml:space="preserve"> Brian </w:t>
      </w:r>
      <w:proofErr w:type="spellStart"/>
      <w:r w:rsidR="00C605A0" w:rsidRPr="00AF51A8">
        <w:rPr>
          <w:rFonts w:asciiTheme="minorHAnsi" w:hAnsiTheme="minorHAnsi" w:cstheme="minorHAnsi"/>
        </w:rPr>
        <w:t>Reichow</w:t>
      </w:r>
      <w:proofErr w:type="spellEnd"/>
      <w:r w:rsidR="00C605A0" w:rsidRPr="00AF51A8">
        <w:rPr>
          <w:rFonts w:asciiTheme="minorHAnsi" w:hAnsiTheme="minorHAnsi" w:cstheme="minorHAnsi"/>
        </w:rPr>
        <w:t xml:space="preserve"> (</w:t>
      </w:r>
      <w:r w:rsidR="00AF51A8">
        <w:rPr>
          <w:rFonts w:asciiTheme="minorHAnsi" w:hAnsiTheme="minorHAnsi" w:cstheme="minorHAnsi"/>
        </w:rPr>
        <w:t>SESPECS</w:t>
      </w:r>
      <w:proofErr w:type="gramStart"/>
      <w:r w:rsidR="00C605A0" w:rsidRPr="00AF51A8">
        <w:rPr>
          <w:rFonts w:asciiTheme="minorHAnsi" w:hAnsiTheme="minorHAnsi" w:cstheme="minorHAnsi"/>
        </w:rPr>
        <w:t>),  Carla</w:t>
      </w:r>
      <w:proofErr w:type="gramEnd"/>
      <w:r w:rsidR="00C605A0" w:rsidRPr="00AF51A8">
        <w:rPr>
          <w:rFonts w:asciiTheme="minorHAnsi" w:hAnsiTheme="minorHAnsi" w:cstheme="minorHAnsi"/>
        </w:rPr>
        <w:t xml:space="preserve"> Schmidt (</w:t>
      </w:r>
      <w:r w:rsidR="00AF51A8">
        <w:rPr>
          <w:rFonts w:asciiTheme="minorHAnsi" w:hAnsiTheme="minorHAnsi" w:cstheme="minorHAnsi"/>
        </w:rPr>
        <w:t>SESPECS</w:t>
      </w:r>
      <w:r w:rsidR="00C605A0" w:rsidRPr="00AF51A8">
        <w:rPr>
          <w:rFonts w:asciiTheme="minorHAnsi" w:hAnsiTheme="minorHAnsi" w:cstheme="minorHAnsi"/>
        </w:rPr>
        <w:t>)</w:t>
      </w:r>
    </w:p>
    <w:p w14:paraId="62AD016F" w14:textId="221CEAA0" w:rsidR="00A37F54" w:rsidRPr="00AF51A8" w:rsidRDefault="00A37F54" w:rsidP="00EE05A2">
      <w:pPr>
        <w:widowControl w:val="0"/>
        <w:autoSpaceDE w:val="0"/>
        <w:autoSpaceDN w:val="0"/>
        <w:adjustRightInd w:val="0"/>
        <w:rPr>
          <w:rFonts w:asciiTheme="minorHAnsi" w:hAnsiTheme="minorHAnsi" w:cstheme="minorHAnsi"/>
        </w:rPr>
      </w:pPr>
    </w:p>
    <w:p w14:paraId="4A61B3CC" w14:textId="3C6D4ACA" w:rsidR="00A37F54" w:rsidRPr="00AF51A8" w:rsidRDefault="00A37F54" w:rsidP="00EE05A2">
      <w:pPr>
        <w:widowControl w:val="0"/>
        <w:autoSpaceDE w:val="0"/>
        <w:autoSpaceDN w:val="0"/>
        <w:adjustRightInd w:val="0"/>
        <w:rPr>
          <w:rFonts w:asciiTheme="minorHAnsi" w:hAnsiTheme="minorHAnsi" w:cstheme="minorHAnsi"/>
        </w:rPr>
      </w:pPr>
      <w:r w:rsidRPr="00AF51A8">
        <w:rPr>
          <w:rFonts w:asciiTheme="minorHAnsi" w:hAnsiTheme="minorHAnsi" w:cstheme="minorHAnsi"/>
        </w:rPr>
        <w:t>Meeting called to order at: 2:0</w:t>
      </w:r>
      <w:r w:rsidR="00C605A0" w:rsidRPr="00AF51A8">
        <w:rPr>
          <w:rFonts w:asciiTheme="minorHAnsi" w:hAnsiTheme="minorHAnsi" w:cstheme="minorHAnsi"/>
        </w:rPr>
        <w:t>4</w:t>
      </w:r>
      <w:r w:rsidRPr="00AF51A8">
        <w:rPr>
          <w:rFonts w:asciiTheme="minorHAnsi" w:hAnsiTheme="minorHAnsi" w:cstheme="minorHAnsi"/>
        </w:rPr>
        <w:t>pm</w:t>
      </w:r>
      <w:r w:rsidR="00C605A0" w:rsidRPr="00AF51A8">
        <w:rPr>
          <w:rFonts w:asciiTheme="minorHAnsi" w:hAnsiTheme="minorHAnsi" w:cstheme="minorHAnsi"/>
        </w:rPr>
        <w:t xml:space="preserve"> </w:t>
      </w:r>
    </w:p>
    <w:p w14:paraId="133AECAC" w14:textId="77777777" w:rsidR="00EE05A2" w:rsidRPr="00AF51A8" w:rsidRDefault="00EE05A2" w:rsidP="00EE05A2">
      <w:pPr>
        <w:widowControl w:val="0"/>
        <w:autoSpaceDE w:val="0"/>
        <w:autoSpaceDN w:val="0"/>
        <w:adjustRightInd w:val="0"/>
        <w:rPr>
          <w:rFonts w:asciiTheme="minorHAnsi" w:hAnsiTheme="minorHAnsi" w:cstheme="minorHAnsi"/>
          <w:highlight w:val="yellow"/>
        </w:rPr>
      </w:pPr>
    </w:p>
    <w:p w14:paraId="26632481" w14:textId="1C72BB5F" w:rsidR="00CC315D" w:rsidRPr="00AF51A8" w:rsidRDefault="00CC315D" w:rsidP="00CC315D">
      <w:pPr>
        <w:spacing w:after="20"/>
        <w:rPr>
          <w:rFonts w:asciiTheme="minorHAnsi" w:hAnsiTheme="minorHAnsi" w:cstheme="minorHAnsi"/>
          <w:b/>
        </w:rPr>
      </w:pPr>
      <w:r w:rsidRPr="00AF51A8">
        <w:rPr>
          <w:rFonts w:asciiTheme="minorHAnsi" w:hAnsiTheme="minorHAnsi" w:cstheme="minorHAnsi"/>
          <w:b/>
        </w:rPr>
        <w:t>Approval of CCC Agenda for 1/</w:t>
      </w:r>
      <w:r w:rsidR="00051D7A" w:rsidRPr="00AF51A8">
        <w:rPr>
          <w:rFonts w:asciiTheme="minorHAnsi" w:hAnsiTheme="minorHAnsi" w:cstheme="minorHAnsi"/>
          <w:b/>
        </w:rPr>
        <w:t>1</w:t>
      </w:r>
      <w:r w:rsidR="00897C38" w:rsidRPr="00AF51A8">
        <w:rPr>
          <w:rFonts w:asciiTheme="minorHAnsi" w:hAnsiTheme="minorHAnsi" w:cstheme="minorHAnsi"/>
          <w:b/>
        </w:rPr>
        <w:t>0/</w:t>
      </w:r>
      <w:r w:rsidRPr="00AF51A8">
        <w:rPr>
          <w:rFonts w:asciiTheme="minorHAnsi" w:hAnsiTheme="minorHAnsi" w:cstheme="minorHAnsi"/>
          <w:b/>
        </w:rPr>
        <w:t>2</w:t>
      </w:r>
      <w:r w:rsidR="00897C38" w:rsidRPr="00AF51A8">
        <w:rPr>
          <w:rFonts w:asciiTheme="minorHAnsi" w:hAnsiTheme="minorHAnsi" w:cstheme="minorHAnsi"/>
          <w:b/>
        </w:rPr>
        <w:t>2</w:t>
      </w:r>
      <w:r w:rsidRPr="00AF51A8">
        <w:rPr>
          <w:rFonts w:asciiTheme="minorHAnsi" w:hAnsiTheme="minorHAnsi" w:cstheme="minorHAnsi"/>
          <w:b/>
        </w:rPr>
        <w:t xml:space="preserve"> meeting</w:t>
      </w:r>
    </w:p>
    <w:p w14:paraId="3A8CF0FF" w14:textId="66FA7E9F" w:rsidR="00760C8E" w:rsidRPr="00AF51A8" w:rsidRDefault="00760C8E" w:rsidP="00CC315D">
      <w:pPr>
        <w:spacing w:after="20"/>
        <w:rPr>
          <w:rFonts w:asciiTheme="minorHAnsi" w:hAnsiTheme="minorHAnsi" w:cstheme="minorHAnsi"/>
        </w:rPr>
      </w:pPr>
      <w:r w:rsidRPr="00AF51A8">
        <w:rPr>
          <w:rFonts w:asciiTheme="minorHAnsi" w:hAnsiTheme="minorHAnsi" w:cstheme="minorHAnsi"/>
        </w:rPr>
        <w:t xml:space="preserve">Motion to Approve by </w:t>
      </w:r>
      <w:r w:rsidR="00C605A0" w:rsidRPr="00AF51A8">
        <w:rPr>
          <w:rFonts w:asciiTheme="minorHAnsi" w:hAnsiTheme="minorHAnsi" w:cstheme="minorHAnsi"/>
        </w:rPr>
        <w:t>Lombardino</w:t>
      </w:r>
      <w:r w:rsidRPr="00AF51A8">
        <w:rPr>
          <w:rFonts w:asciiTheme="minorHAnsi" w:hAnsiTheme="minorHAnsi" w:cstheme="minorHAnsi"/>
        </w:rPr>
        <w:t>; Seconded by</w:t>
      </w:r>
      <w:r w:rsidR="006A5E68" w:rsidRPr="00AF51A8">
        <w:rPr>
          <w:rFonts w:asciiTheme="minorHAnsi" w:hAnsiTheme="minorHAnsi" w:cstheme="minorHAnsi"/>
        </w:rPr>
        <w:t xml:space="preserve"> </w:t>
      </w:r>
      <w:r w:rsidR="00C605A0" w:rsidRPr="00AF51A8">
        <w:rPr>
          <w:rFonts w:asciiTheme="minorHAnsi" w:hAnsiTheme="minorHAnsi" w:cstheme="minorHAnsi"/>
        </w:rPr>
        <w:t>MacInnes</w:t>
      </w:r>
    </w:p>
    <w:p w14:paraId="447C3A45" w14:textId="77777777" w:rsidR="00CC315D" w:rsidRPr="00AF51A8" w:rsidRDefault="00CC315D" w:rsidP="00CC315D">
      <w:pPr>
        <w:spacing w:after="20"/>
        <w:rPr>
          <w:rFonts w:asciiTheme="minorHAnsi" w:hAnsiTheme="minorHAnsi" w:cstheme="minorHAnsi"/>
          <w:highlight w:val="yellow"/>
        </w:rPr>
      </w:pPr>
    </w:p>
    <w:p w14:paraId="6CD4359A" w14:textId="15212EBA" w:rsidR="00CC315D" w:rsidRPr="00AF51A8" w:rsidRDefault="00CC315D" w:rsidP="00CC315D">
      <w:pPr>
        <w:spacing w:after="20"/>
        <w:rPr>
          <w:rFonts w:asciiTheme="minorHAnsi" w:hAnsiTheme="minorHAnsi" w:cstheme="minorHAnsi"/>
          <w:b/>
        </w:rPr>
      </w:pPr>
      <w:r w:rsidRPr="00AF51A8">
        <w:rPr>
          <w:rFonts w:asciiTheme="minorHAnsi" w:hAnsiTheme="minorHAnsi" w:cstheme="minorHAnsi"/>
          <w:b/>
        </w:rPr>
        <w:t xml:space="preserve">Approval of CCC Minutes from </w:t>
      </w:r>
      <w:r w:rsidR="00BA1D1A" w:rsidRPr="00AF51A8">
        <w:rPr>
          <w:rFonts w:asciiTheme="minorHAnsi" w:hAnsiTheme="minorHAnsi" w:cstheme="minorHAnsi"/>
          <w:b/>
        </w:rPr>
        <w:t>1</w:t>
      </w:r>
      <w:r w:rsidR="00897C38" w:rsidRPr="00AF51A8">
        <w:rPr>
          <w:rFonts w:asciiTheme="minorHAnsi" w:hAnsiTheme="minorHAnsi" w:cstheme="minorHAnsi"/>
          <w:b/>
        </w:rPr>
        <w:t>2</w:t>
      </w:r>
      <w:r w:rsidRPr="00AF51A8">
        <w:rPr>
          <w:rFonts w:asciiTheme="minorHAnsi" w:hAnsiTheme="minorHAnsi" w:cstheme="minorHAnsi"/>
          <w:b/>
        </w:rPr>
        <w:t>/</w:t>
      </w:r>
      <w:r w:rsidR="00897C38" w:rsidRPr="00AF51A8">
        <w:rPr>
          <w:rFonts w:asciiTheme="minorHAnsi" w:hAnsiTheme="minorHAnsi" w:cstheme="minorHAnsi"/>
          <w:b/>
        </w:rPr>
        <w:t>13</w:t>
      </w:r>
      <w:r w:rsidRPr="00AF51A8">
        <w:rPr>
          <w:rFonts w:asciiTheme="minorHAnsi" w:hAnsiTheme="minorHAnsi" w:cstheme="minorHAnsi"/>
          <w:b/>
        </w:rPr>
        <w:t>/21 meeting</w:t>
      </w:r>
    </w:p>
    <w:p w14:paraId="76D595B7" w14:textId="2B298F37" w:rsidR="005E028D" w:rsidRPr="00AF51A8" w:rsidRDefault="00DE3033" w:rsidP="005E028D">
      <w:pPr>
        <w:rPr>
          <w:rFonts w:asciiTheme="minorHAnsi" w:hAnsiTheme="minorHAnsi" w:cstheme="minorHAnsi"/>
        </w:rPr>
      </w:pPr>
      <w:r w:rsidRPr="00AF51A8">
        <w:rPr>
          <w:rFonts w:asciiTheme="minorHAnsi" w:hAnsiTheme="minorHAnsi" w:cstheme="minorHAnsi"/>
        </w:rPr>
        <w:t>Approved</w:t>
      </w:r>
      <w:r w:rsidR="008759B3" w:rsidRPr="00AF51A8">
        <w:rPr>
          <w:rFonts w:asciiTheme="minorHAnsi" w:hAnsiTheme="minorHAnsi" w:cstheme="minorHAnsi"/>
        </w:rPr>
        <w:t>/Accepted</w:t>
      </w:r>
    </w:p>
    <w:p w14:paraId="47FBA670" w14:textId="77777777" w:rsidR="00DE3033" w:rsidRPr="00AF51A8" w:rsidRDefault="00DE3033" w:rsidP="005E028D">
      <w:pPr>
        <w:rPr>
          <w:rFonts w:asciiTheme="minorHAnsi" w:hAnsiTheme="minorHAnsi" w:cstheme="minorHAnsi"/>
          <w:highlight w:val="yellow"/>
        </w:rPr>
      </w:pPr>
    </w:p>
    <w:p w14:paraId="1043C6AC" w14:textId="77777777" w:rsidR="00CC315D" w:rsidRPr="00AF51A8" w:rsidRDefault="00CC315D" w:rsidP="00CC315D">
      <w:pPr>
        <w:spacing w:after="20"/>
        <w:rPr>
          <w:rFonts w:asciiTheme="minorHAnsi" w:hAnsiTheme="minorHAnsi" w:cstheme="minorHAnsi"/>
          <w:b/>
        </w:rPr>
      </w:pPr>
      <w:r w:rsidRPr="00AF51A8">
        <w:rPr>
          <w:rFonts w:asciiTheme="minorHAnsi" w:hAnsiTheme="minorHAnsi" w:cstheme="minorHAnsi"/>
          <w:b/>
        </w:rPr>
        <w:t xml:space="preserve">Update on Prior Business </w:t>
      </w:r>
    </w:p>
    <w:p w14:paraId="2AAF69D7"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EDG XXX: Qualitative Research in Curriculum and Instruction</w:t>
      </w:r>
    </w:p>
    <w:p w14:paraId="267C2EDB" w14:textId="77777777" w:rsidR="00897C38" w:rsidRPr="00AF51A8" w:rsidRDefault="00E90209" w:rsidP="00897C38">
      <w:pPr>
        <w:rPr>
          <w:rFonts w:asciiTheme="minorHAnsi" w:hAnsiTheme="minorHAnsi" w:cstheme="minorHAnsi"/>
        </w:rPr>
      </w:pPr>
      <w:hyperlink r:id="rId7" w:history="1">
        <w:r w:rsidR="00897C38" w:rsidRPr="00AF51A8">
          <w:rPr>
            <w:rStyle w:val="Hyperlink"/>
            <w:rFonts w:asciiTheme="minorHAnsi" w:hAnsiTheme="minorHAnsi" w:cstheme="minorHAnsi"/>
          </w:rPr>
          <w:t>https://secure.aa.ufl.edu/Approval/reports/16461</w:t>
        </w:r>
      </w:hyperlink>
      <w:r w:rsidR="00897C38" w:rsidRPr="00AF51A8">
        <w:rPr>
          <w:rFonts w:asciiTheme="minorHAnsi" w:hAnsiTheme="minorHAnsi" w:cstheme="minorHAnsi"/>
        </w:rPr>
        <w:t xml:space="preserve"> </w:t>
      </w:r>
    </w:p>
    <w:p w14:paraId="051E4F32"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CA; Notice with comments sent to submitter on 010422</w:t>
      </w:r>
    </w:p>
    <w:p w14:paraId="76D0D726" w14:textId="77777777" w:rsidR="00897C38" w:rsidRPr="00AF51A8" w:rsidRDefault="00897C38" w:rsidP="00897C38">
      <w:pPr>
        <w:spacing w:after="20"/>
        <w:rPr>
          <w:rFonts w:asciiTheme="minorHAnsi" w:hAnsiTheme="minorHAnsi" w:cstheme="minorHAnsi"/>
          <w:b/>
        </w:rPr>
      </w:pPr>
    </w:p>
    <w:p w14:paraId="44DAD087"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SPS 6410 Course Title and Description Change</w:t>
      </w:r>
    </w:p>
    <w:p w14:paraId="197EB179" w14:textId="77777777" w:rsidR="00897C38" w:rsidRPr="00AF51A8" w:rsidRDefault="00E90209" w:rsidP="00897C38">
      <w:pPr>
        <w:rPr>
          <w:rFonts w:asciiTheme="minorHAnsi" w:hAnsiTheme="minorHAnsi" w:cstheme="minorHAnsi"/>
        </w:rPr>
      </w:pPr>
      <w:hyperlink r:id="rId8" w:history="1">
        <w:r w:rsidR="00897C38" w:rsidRPr="00AF51A8">
          <w:rPr>
            <w:rStyle w:val="Hyperlink"/>
            <w:rFonts w:asciiTheme="minorHAnsi" w:hAnsiTheme="minorHAnsi" w:cstheme="minorHAnsi"/>
          </w:rPr>
          <w:t>https://secure.aa.ufl.edu/Approval/reports/16804</w:t>
        </w:r>
      </w:hyperlink>
      <w:r w:rsidR="00897C38" w:rsidRPr="00AF51A8">
        <w:rPr>
          <w:rFonts w:asciiTheme="minorHAnsi" w:hAnsiTheme="minorHAnsi" w:cstheme="minorHAnsi"/>
        </w:rPr>
        <w:t xml:space="preserve"> </w:t>
      </w:r>
    </w:p>
    <w:p w14:paraId="2C6B2E0C" w14:textId="77777777" w:rsidR="00897C38" w:rsidRPr="00AF51A8" w:rsidRDefault="00897C38" w:rsidP="00897C38">
      <w:pPr>
        <w:spacing w:after="20"/>
        <w:rPr>
          <w:rFonts w:asciiTheme="minorHAnsi" w:hAnsiTheme="minorHAnsi" w:cstheme="minorHAnsi"/>
        </w:rPr>
      </w:pPr>
      <w:r w:rsidRPr="00AF51A8">
        <w:rPr>
          <w:rFonts w:asciiTheme="minorHAnsi" w:hAnsiTheme="minorHAnsi" w:cstheme="minorHAnsi"/>
        </w:rPr>
        <w:t>Denied; Notice with comments sent to submitter on 010422</w:t>
      </w:r>
    </w:p>
    <w:p w14:paraId="26EC62A1" w14:textId="77777777" w:rsidR="00DE3033" w:rsidRPr="00AF51A8" w:rsidRDefault="00DE3033" w:rsidP="00345153">
      <w:pPr>
        <w:rPr>
          <w:rFonts w:asciiTheme="minorHAnsi" w:hAnsiTheme="minorHAnsi" w:cstheme="minorHAnsi"/>
          <w:b/>
          <w:highlight w:val="yellow"/>
        </w:rPr>
      </w:pPr>
    </w:p>
    <w:p w14:paraId="12765468" w14:textId="77777777" w:rsidR="00D63249" w:rsidRPr="00AF51A8" w:rsidRDefault="00CC315D" w:rsidP="00D63249">
      <w:pPr>
        <w:rPr>
          <w:rFonts w:asciiTheme="minorHAnsi" w:hAnsiTheme="minorHAnsi" w:cstheme="minorHAnsi"/>
          <w:b/>
        </w:rPr>
      </w:pPr>
      <w:r w:rsidRPr="00AF51A8">
        <w:rPr>
          <w:rFonts w:asciiTheme="minorHAnsi" w:hAnsiTheme="minorHAnsi" w:cstheme="minorHAnsi"/>
          <w:b/>
        </w:rPr>
        <w:t>New Business:</w:t>
      </w:r>
    </w:p>
    <w:p w14:paraId="30EDCE51" w14:textId="77777777" w:rsidR="00D63249" w:rsidRPr="00AF51A8" w:rsidRDefault="00D63249" w:rsidP="00D63249">
      <w:pPr>
        <w:rPr>
          <w:rFonts w:asciiTheme="minorHAnsi" w:hAnsiTheme="minorHAnsi" w:cstheme="minorHAnsi"/>
          <w:b/>
        </w:rPr>
      </w:pPr>
    </w:p>
    <w:p w14:paraId="70692426" w14:textId="77777777" w:rsidR="00897C38" w:rsidRPr="00AF51A8" w:rsidRDefault="00897C38" w:rsidP="00897C38">
      <w:pPr>
        <w:rPr>
          <w:rFonts w:asciiTheme="minorHAnsi" w:hAnsiTheme="minorHAnsi" w:cstheme="minorHAnsi"/>
          <w:b/>
        </w:rPr>
      </w:pPr>
      <w:r w:rsidRPr="00AF51A8">
        <w:rPr>
          <w:rFonts w:asciiTheme="minorHAnsi" w:hAnsiTheme="minorHAnsi" w:cstheme="minorHAnsi"/>
          <w:b/>
        </w:rPr>
        <w:t>New Undergraduate Specialization:</w:t>
      </w:r>
    </w:p>
    <w:p w14:paraId="0C9CAC9C"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Birth to Five Specialization in Education Sciences</w:t>
      </w:r>
    </w:p>
    <w:p w14:paraId="7196983D" w14:textId="61272E0E" w:rsidR="00897C38" w:rsidRPr="00AF51A8" w:rsidRDefault="00E90209" w:rsidP="00897C38">
      <w:pPr>
        <w:rPr>
          <w:rStyle w:val="markne7g5ex3n"/>
          <w:rFonts w:asciiTheme="minorHAnsi" w:hAnsiTheme="minorHAnsi" w:cstheme="minorHAnsi"/>
          <w:color w:val="0000FF"/>
          <w:u w:val="single"/>
        </w:rPr>
      </w:pPr>
      <w:hyperlink r:id="rId9" w:tgtFrame="_blank" w:history="1">
        <w:r w:rsidR="00897C38" w:rsidRPr="00AF51A8">
          <w:rPr>
            <w:rStyle w:val="Hyperlink"/>
            <w:rFonts w:asciiTheme="minorHAnsi" w:hAnsiTheme="minorHAnsi" w:cstheme="minorHAnsi"/>
          </w:rPr>
          <w:t>https://secure.aa.ufl.edu/Approval/reports/</w:t>
        </w:r>
        <w:r w:rsidR="00897C38" w:rsidRPr="00AF51A8">
          <w:rPr>
            <w:rStyle w:val="markne7g5ex3n"/>
            <w:rFonts w:asciiTheme="minorHAnsi" w:hAnsiTheme="minorHAnsi" w:cstheme="minorHAnsi"/>
            <w:color w:val="0000FF"/>
            <w:u w:val="single"/>
          </w:rPr>
          <w:t>16871</w:t>
        </w:r>
      </w:hyperlink>
    </w:p>
    <w:p w14:paraId="363E4A95" w14:textId="46CA4B7F" w:rsidR="00A135A4" w:rsidRPr="00AF51A8" w:rsidRDefault="00A135A4" w:rsidP="00A135A4">
      <w:pPr>
        <w:pStyle w:val="ListParagraph"/>
        <w:numPr>
          <w:ilvl w:val="0"/>
          <w:numId w:val="29"/>
        </w:numPr>
        <w:rPr>
          <w:rFonts w:asciiTheme="minorHAnsi" w:hAnsiTheme="minorHAnsi" w:cstheme="minorHAnsi"/>
        </w:rPr>
      </w:pPr>
      <w:r w:rsidRPr="00AF51A8">
        <w:rPr>
          <w:rFonts w:asciiTheme="minorHAnsi" w:hAnsiTheme="minorHAnsi" w:cstheme="minorHAnsi"/>
          <w:color w:val="000000"/>
        </w:rPr>
        <w:t xml:space="preserve">Good idea to add to Ed Sciences degree; I'm glad the form said that ECE faculty have been consulted, however, I thought they were planning to offer a birth-5 specialization track, but perhaps that was at the graduate level. For this specialization, what are the courses? Are they already existing? Who would offer them? </w:t>
      </w:r>
    </w:p>
    <w:p w14:paraId="12CD580D" w14:textId="65DCB2A5" w:rsidR="00A135A4" w:rsidRPr="00AF51A8" w:rsidRDefault="00A135A4" w:rsidP="00A135A4">
      <w:pPr>
        <w:pStyle w:val="ListParagraph"/>
        <w:numPr>
          <w:ilvl w:val="0"/>
          <w:numId w:val="29"/>
        </w:numPr>
        <w:rPr>
          <w:rFonts w:asciiTheme="minorHAnsi" w:hAnsiTheme="minorHAnsi" w:cstheme="minorHAnsi"/>
        </w:rPr>
      </w:pPr>
      <w:r w:rsidRPr="00AF51A8">
        <w:rPr>
          <w:rFonts w:asciiTheme="minorHAnsi" w:hAnsiTheme="minorHAnsi" w:cstheme="minorHAnsi"/>
          <w:color w:val="000000"/>
        </w:rPr>
        <w:t>This should definitely be added to the education sciences degree. Speaking from my own experience, education sciences is my major, and I know that myself as well as my fellow classmates would have appreciated having this option</w:t>
      </w:r>
    </w:p>
    <w:p w14:paraId="7630B2C6" w14:textId="45473F81" w:rsidR="00897C38" w:rsidRPr="00AF51A8" w:rsidRDefault="00897C38" w:rsidP="00897C38">
      <w:pPr>
        <w:rPr>
          <w:rFonts w:asciiTheme="minorHAnsi" w:hAnsiTheme="minorHAnsi" w:cstheme="minorHAnsi"/>
        </w:rPr>
      </w:pPr>
    </w:p>
    <w:p w14:paraId="595C0F27" w14:textId="70561848" w:rsidR="00897C38" w:rsidRPr="00AF51A8" w:rsidRDefault="00897C38" w:rsidP="00897C38">
      <w:pPr>
        <w:rPr>
          <w:rFonts w:asciiTheme="minorHAnsi" w:hAnsiTheme="minorHAnsi" w:cstheme="minorHAnsi"/>
        </w:rPr>
      </w:pPr>
      <w:r w:rsidRPr="00AF51A8">
        <w:rPr>
          <w:rFonts w:asciiTheme="minorHAnsi" w:hAnsiTheme="minorHAnsi" w:cstheme="minorHAnsi"/>
        </w:rPr>
        <w:t xml:space="preserve">Motion to </w:t>
      </w:r>
      <w:r w:rsidR="00DA5A4A" w:rsidRPr="00AF51A8">
        <w:rPr>
          <w:rFonts w:asciiTheme="minorHAnsi" w:hAnsiTheme="minorHAnsi" w:cstheme="minorHAnsi"/>
        </w:rPr>
        <w:t>Approve</w:t>
      </w:r>
      <w:r w:rsidRPr="00AF51A8">
        <w:rPr>
          <w:rFonts w:asciiTheme="minorHAnsi" w:hAnsiTheme="minorHAnsi" w:cstheme="minorHAnsi"/>
        </w:rPr>
        <w:t xml:space="preserve"> by</w:t>
      </w:r>
      <w:r w:rsidR="00DA5A4A" w:rsidRPr="00AF51A8">
        <w:rPr>
          <w:rFonts w:asciiTheme="minorHAnsi" w:hAnsiTheme="minorHAnsi" w:cstheme="minorHAnsi"/>
        </w:rPr>
        <w:t xml:space="preserve"> Lombardino</w:t>
      </w:r>
      <w:r w:rsidRPr="00AF51A8">
        <w:rPr>
          <w:rFonts w:asciiTheme="minorHAnsi" w:hAnsiTheme="minorHAnsi" w:cstheme="minorHAnsi"/>
        </w:rPr>
        <w:t xml:space="preserve">; Seconded by </w:t>
      </w:r>
      <w:proofErr w:type="spellStart"/>
      <w:r w:rsidR="00DA5A4A" w:rsidRPr="00AF51A8">
        <w:rPr>
          <w:rFonts w:asciiTheme="minorHAnsi" w:hAnsiTheme="minorHAnsi" w:cstheme="minorHAnsi"/>
        </w:rPr>
        <w:t>Gallingane</w:t>
      </w:r>
      <w:proofErr w:type="spellEnd"/>
    </w:p>
    <w:p w14:paraId="395B4583" w14:textId="77777777" w:rsidR="00897C38" w:rsidRPr="00AF51A8" w:rsidRDefault="00897C38" w:rsidP="00897C38">
      <w:pPr>
        <w:rPr>
          <w:rFonts w:asciiTheme="minorHAnsi" w:hAnsiTheme="minorHAnsi" w:cstheme="minorHAnsi"/>
          <w:b/>
          <w:highlight w:val="yellow"/>
        </w:rPr>
      </w:pPr>
    </w:p>
    <w:p w14:paraId="7D86750C" w14:textId="77777777" w:rsidR="00897C38" w:rsidRPr="00AF51A8" w:rsidRDefault="00897C38" w:rsidP="00897C38">
      <w:pPr>
        <w:rPr>
          <w:rFonts w:asciiTheme="minorHAnsi" w:hAnsiTheme="minorHAnsi" w:cstheme="minorHAnsi"/>
          <w:b/>
        </w:rPr>
      </w:pPr>
      <w:r w:rsidRPr="00AF51A8">
        <w:rPr>
          <w:rFonts w:asciiTheme="minorHAnsi" w:hAnsiTheme="minorHAnsi" w:cstheme="minorHAnsi"/>
          <w:b/>
        </w:rPr>
        <w:t>New Graduate Course(s):</w:t>
      </w:r>
    </w:p>
    <w:p w14:paraId="2A4551FC"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 xml:space="preserve">BCBA </w:t>
      </w:r>
      <w:proofErr w:type="spellStart"/>
      <w:r w:rsidRPr="00AF51A8">
        <w:rPr>
          <w:rFonts w:asciiTheme="minorHAnsi" w:hAnsiTheme="minorHAnsi" w:cstheme="minorHAnsi"/>
        </w:rPr>
        <w:t>TeachWell</w:t>
      </w:r>
      <w:proofErr w:type="spellEnd"/>
      <w:r w:rsidRPr="00AF51A8">
        <w:rPr>
          <w:rFonts w:asciiTheme="minorHAnsi" w:hAnsiTheme="minorHAnsi" w:cstheme="minorHAnsi"/>
        </w:rPr>
        <w:t xml:space="preserve"> Track: Concepts and Principles of Applied Behavior Analysis</w:t>
      </w:r>
    </w:p>
    <w:p w14:paraId="4066F781" w14:textId="468C67F8" w:rsidR="00897C38" w:rsidRPr="00AF51A8" w:rsidRDefault="00E90209" w:rsidP="00897C38">
      <w:pPr>
        <w:rPr>
          <w:rStyle w:val="markm5xfmxl54"/>
          <w:rFonts w:asciiTheme="minorHAnsi" w:hAnsiTheme="minorHAnsi" w:cstheme="minorHAnsi"/>
          <w:color w:val="0000FF"/>
          <w:u w:val="single"/>
        </w:rPr>
      </w:pPr>
      <w:hyperlink r:id="rId10" w:tgtFrame="_blank" w:history="1">
        <w:r w:rsidR="00897C38" w:rsidRPr="00AF51A8">
          <w:rPr>
            <w:rStyle w:val="Hyperlink"/>
            <w:rFonts w:asciiTheme="minorHAnsi" w:hAnsiTheme="minorHAnsi" w:cstheme="minorHAnsi"/>
          </w:rPr>
          <w:t>https://secure.aa.ufl.edu/Approval/reports/</w:t>
        </w:r>
        <w:r w:rsidR="00897C38" w:rsidRPr="00AF51A8">
          <w:rPr>
            <w:rStyle w:val="markm5xfmxl54"/>
            <w:rFonts w:asciiTheme="minorHAnsi" w:hAnsiTheme="minorHAnsi" w:cstheme="minorHAnsi"/>
            <w:color w:val="0000FF"/>
            <w:u w:val="single"/>
          </w:rPr>
          <w:t>16902</w:t>
        </w:r>
      </w:hyperlink>
    </w:p>
    <w:p w14:paraId="0FBB41C3" w14:textId="2165CE71" w:rsidR="00A135A4" w:rsidRPr="00AF51A8" w:rsidRDefault="00A135A4" w:rsidP="00A135A4">
      <w:pPr>
        <w:pStyle w:val="ListParagraph"/>
        <w:numPr>
          <w:ilvl w:val="0"/>
          <w:numId w:val="29"/>
        </w:numPr>
        <w:rPr>
          <w:rFonts w:asciiTheme="minorHAnsi" w:hAnsiTheme="minorHAnsi" w:cstheme="minorHAnsi"/>
        </w:rPr>
      </w:pPr>
      <w:r w:rsidRPr="00AF51A8">
        <w:rPr>
          <w:rFonts w:asciiTheme="minorHAnsi" w:hAnsiTheme="minorHAnsi" w:cstheme="minorHAnsi"/>
          <w:color w:val="000000"/>
        </w:rPr>
        <w:t xml:space="preserve">typo in the attendance policy. may need additional explanation in the assignments of Participation and Active Student Responding. How are these different? How will participation be graded? Does the ASR require creation of a student account for an online platform? If so, is that account free? If so, this should be listed in a "Technology Requirements" section of the syllabus. </w:t>
      </w:r>
    </w:p>
    <w:p w14:paraId="41B7B05E" w14:textId="77777777" w:rsidR="00A135A4" w:rsidRPr="00AF51A8" w:rsidRDefault="00A135A4" w:rsidP="00A135A4">
      <w:pPr>
        <w:pStyle w:val="ListParagraph"/>
        <w:numPr>
          <w:ilvl w:val="0"/>
          <w:numId w:val="29"/>
        </w:numPr>
        <w:rPr>
          <w:rFonts w:asciiTheme="minorHAnsi" w:hAnsiTheme="minorHAnsi" w:cstheme="minorHAnsi"/>
        </w:rPr>
      </w:pPr>
      <w:r w:rsidRPr="00AF51A8">
        <w:rPr>
          <w:rFonts w:asciiTheme="minorHAnsi" w:hAnsiTheme="minorHAnsi" w:cstheme="minorHAnsi"/>
          <w:color w:val="000000"/>
        </w:rPr>
        <w:t>Should class participation and Student Responding be listed together? They sound like the same thing.</w:t>
      </w:r>
    </w:p>
    <w:p w14:paraId="511549E4" w14:textId="59BF1D3A" w:rsidR="00993D47" w:rsidRPr="00AF51A8" w:rsidRDefault="00993D47" w:rsidP="00993D47">
      <w:pPr>
        <w:pStyle w:val="ListParagraph"/>
        <w:numPr>
          <w:ilvl w:val="0"/>
          <w:numId w:val="29"/>
        </w:numPr>
        <w:rPr>
          <w:rFonts w:asciiTheme="minorHAnsi" w:hAnsiTheme="minorHAnsi" w:cstheme="minorHAnsi"/>
        </w:rPr>
      </w:pPr>
      <w:r w:rsidRPr="00AF51A8">
        <w:rPr>
          <w:rFonts w:asciiTheme="minorHAnsi" w:hAnsiTheme="minorHAnsi" w:cstheme="minorHAnsi"/>
        </w:rPr>
        <w:t>Participation &amp; active student responding for all</w:t>
      </w:r>
    </w:p>
    <w:p w14:paraId="38C08BD7" w14:textId="77777777" w:rsidR="00993D47" w:rsidRPr="00AF51A8" w:rsidRDefault="00993D47" w:rsidP="00993D47">
      <w:pPr>
        <w:pStyle w:val="ListParagraph"/>
        <w:numPr>
          <w:ilvl w:val="0"/>
          <w:numId w:val="29"/>
        </w:numPr>
        <w:rPr>
          <w:rFonts w:asciiTheme="minorHAnsi" w:hAnsiTheme="minorHAnsi" w:cstheme="minorHAnsi"/>
        </w:rPr>
      </w:pPr>
      <w:proofErr w:type="spellStart"/>
      <w:r w:rsidRPr="00AF51A8">
        <w:rPr>
          <w:rFonts w:asciiTheme="minorHAnsi" w:hAnsiTheme="minorHAnsi" w:cstheme="minorHAnsi"/>
        </w:rPr>
        <w:t>Synchonous</w:t>
      </w:r>
      <w:proofErr w:type="spellEnd"/>
      <w:r w:rsidRPr="00AF51A8">
        <w:rPr>
          <w:rFonts w:asciiTheme="minorHAnsi" w:hAnsiTheme="minorHAnsi" w:cstheme="minorHAnsi"/>
        </w:rPr>
        <w:t>/asynchronous language for all</w:t>
      </w:r>
    </w:p>
    <w:p w14:paraId="4DC1930B" w14:textId="77777777" w:rsidR="00993D47" w:rsidRPr="00AF51A8" w:rsidRDefault="00993D47" w:rsidP="00993D47">
      <w:pPr>
        <w:pStyle w:val="ListParagraph"/>
        <w:numPr>
          <w:ilvl w:val="0"/>
          <w:numId w:val="29"/>
        </w:numPr>
        <w:rPr>
          <w:rFonts w:asciiTheme="minorHAnsi" w:hAnsiTheme="minorHAnsi" w:cstheme="minorHAnsi"/>
        </w:rPr>
      </w:pPr>
      <w:r w:rsidRPr="00AF51A8">
        <w:rPr>
          <w:rFonts w:asciiTheme="minorHAnsi" w:hAnsiTheme="minorHAnsi" w:cstheme="minorHAnsi"/>
        </w:rPr>
        <w:t>TSB requests consult with Psychology</w:t>
      </w:r>
    </w:p>
    <w:p w14:paraId="5C28FF7D" w14:textId="21DD5AC1" w:rsidR="001774D1" w:rsidRPr="00AF51A8" w:rsidRDefault="001774D1" w:rsidP="004B0A88">
      <w:pPr>
        <w:pStyle w:val="ListParagraph"/>
        <w:numPr>
          <w:ilvl w:val="0"/>
          <w:numId w:val="29"/>
        </w:numPr>
        <w:rPr>
          <w:rFonts w:asciiTheme="minorHAnsi" w:hAnsiTheme="minorHAnsi" w:cstheme="minorHAnsi"/>
        </w:rPr>
      </w:pPr>
      <w:r w:rsidRPr="00AF51A8">
        <w:rPr>
          <w:rFonts w:asciiTheme="minorHAnsi" w:hAnsiTheme="minorHAnsi" w:cstheme="minorHAnsi"/>
        </w:rPr>
        <w:t>Participation &amp; active student responding; maybe consider either combining or further differentiating; if an app is required, it would need to be outlined in the syllabus</w:t>
      </w:r>
    </w:p>
    <w:p w14:paraId="43EF6CB7" w14:textId="6787CDA0" w:rsidR="001774D1" w:rsidRPr="00AF51A8" w:rsidRDefault="001774D1" w:rsidP="004B0A88">
      <w:pPr>
        <w:pStyle w:val="ListParagraph"/>
        <w:numPr>
          <w:ilvl w:val="0"/>
          <w:numId w:val="29"/>
        </w:numPr>
        <w:rPr>
          <w:rFonts w:asciiTheme="minorHAnsi" w:hAnsiTheme="minorHAnsi" w:cstheme="minorHAnsi"/>
        </w:rPr>
      </w:pPr>
      <w:r w:rsidRPr="00AF51A8">
        <w:rPr>
          <w:rFonts w:asciiTheme="minorHAnsi" w:hAnsiTheme="minorHAnsi" w:cstheme="minorHAnsi"/>
        </w:rPr>
        <w:t>Are they designed to be asynchronous? Hope to have synchronous component, especially for active student responding; consider clarifying in each of the AAT submissions; need to consider the international component</w:t>
      </w:r>
    </w:p>
    <w:p w14:paraId="4931EA3A" w14:textId="77777777" w:rsidR="00897C38" w:rsidRPr="00AF51A8" w:rsidRDefault="00897C38" w:rsidP="00897C38">
      <w:pPr>
        <w:rPr>
          <w:rFonts w:asciiTheme="minorHAnsi" w:hAnsiTheme="minorHAnsi" w:cstheme="minorHAnsi"/>
          <w:b/>
        </w:rPr>
      </w:pPr>
    </w:p>
    <w:p w14:paraId="1AF38F29"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 xml:space="preserve">BCBA </w:t>
      </w:r>
      <w:proofErr w:type="spellStart"/>
      <w:r w:rsidRPr="00AF51A8">
        <w:rPr>
          <w:rFonts w:asciiTheme="minorHAnsi" w:hAnsiTheme="minorHAnsi" w:cstheme="minorHAnsi"/>
        </w:rPr>
        <w:t>TeachWell</w:t>
      </w:r>
      <w:proofErr w:type="spellEnd"/>
      <w:r w:rsidRPr="00AF51A8">
        <w:rPr>
          <w:rFonts w:asciiTheme="minorHAnsi" w:hAnsiTheme="minorHAnsi" w:cstheme="minorHAnsi"/>
        </w:rPr>
        <w:t xml:space="preserve"> Track: Classroom Applications of Applied Behavior Analysis</w:t>
      </w:r>
    </w:p>
    <w:p w14:paraId="0CC7D471" w14:textId="261801CB" w:rsidR="00897C38" w:rsidRPr="00AF51A8" w:rsidRDefault="00E90209" w:rsidP="00897C38">
      <w:pPr>
        <w:rPr>
          <w:rStyle w:val="mark45ad1wqyq"/>
          <w:rFonts w:asciiTheme="minorHAnsi" w:hAnsiTheme="minorHAnsi" w:cstheme="minorHAnsi"/>
          <w:color w:val="0000FF"/>
          <w:u w:val="single"/>
        </w:rPr>
      </w:pPr>
      <w:hyperlink r:id="rId11" w:tgtFrame="_blank" w:history="1">
        <w:r w:rsidR="00897C38" w:rsidRPr="00AF51A8">
          <w:rPr>
            <w:rStyle w:val="Hyperlink"/>
            <w:rFonts w:asciiTheme="minorHAnsi" w:hAnsiTheme="minorHAnsi" w:cstheme="minorHAnsi"/>
          </w:rPr>
          <w:t>https://secure.aa.ufl.edu/Approval/reports/</w:t>
        </w:r>
        <w:r w:rsidR="00897C38" w:rsidRPr="00AF51A8">
          <w:rPr>
            <w:rStyle w:val="mark45ad1wqyq"/>
            <w:rFonts w:asciiTheme="minorHAnsi" w:hAnsiTheme="minorHAnsi" w:cstheme="minorHAnsi"/>
            <w:color w:val="0000FF"/>
            <w:u w:val="single"/>
          </w:rPr>
          <w:t>16903</w:t>
        </w:r>
      </w:hyperlink>
    </w:p>
    <w:p w14:paraId="1199AACB" w14:textId="239837B8" w:rsidR="00A135A4" w:rsidRPr="00AF51A8" w:rsidRDefault="00AF51A8" w:rsidP="00A135A4">
      <w:pPr>
        <w:pStyle w:val="ListParagraph"/>
        <w:numPr>
          <w:ilvl w:val="0"/>
          <w:numId w:val="30"/>
        </w:numPr>
        <w:rPr>
          <w:rFonts w:asciiTheme="minorHAnsi" w:hAnsiTheme="minorHAnsi" w:cstheme="minorHAnsi"/>
        </w:rPr>
      </w:pPr>
      <w:r>
        <w:rPr>
          <w:rFonts w:asciiTheme="minorHAnsi" w:hAnsiTheme="minorHAnsi" w:cstheme="minorHAnsi"/>
          <w:color w:val="000000"/>
        </w:rPr>
        <w:t>A</w:t>
      </w:r>
      <w:r w:rsidR="00A135A4" w:rsidRPr="00AF51A8">
        <w:rPr>
          <w:rFonts w:asciiTheme="minorHAnsi" w:hAnsiTheme="minorHAnsi" w:cstheme="minorHAnsi"/>
          <w:color w:val="000000"/>
        </w:rPr>
        <w:t xml:space="preserve">ssignments need additional description of the nature of the tasks to be completed and how it's being evaluated. Same comments from above regarding the ASR requirement. </w:t>
      </w:r>
    </w:p>
    <w:p w14:paraId="4000E601" w14:textId="0B5E828A" w:rsidR="00993D47" w:rsidRPr="00AF51A8" w:rsidRDefault="00993D47" w:rsidP="00993D47">
      <w:pPr>
        <w:pStyle w:val="ListParagraph"/>
        <w:numPr>
          <w:ilvl w:val="0"/>
          <w:numId w:val="30"/>
        </w:numPr>
        <w:rPr>
          <w:rFonts w:asciiTheme="minorHAnsi" w:hAnsiTheme="minorHAnsi" w:cstheme="minorHAnsi"/>
        </w:rPr>
      </w:pPr>
      <w:r w:rsidRPr="00AF51A8">
        <w:rPr>
          <w:rFonts w:asciiTheme="minorHAnsi" w:hAnsiTheme="minorHAnsi" w:cstheme="minorHAnsi"/>
        </w:rPr>
        <w:t>Participation &amp; active student responding for all</w:t>
      </w:r>
    </w:p>
    <w:p w14:paraId="7D849099" w14:textId="77777777" w:rsidR="00993D47" w:rsidRPr="00AF51A8" w:rsidRDefault="00993D47" w:rsidP="00993D47">
      <w:pPr>
        <w:pStyle w:val="ListParagraph"/>
        <w:numPr>
          <w:ilvl w:val="0"/>
          <w:numId w:val="30"/>
        </w:numPr>
        <w:rPr>
          <w:rFonts w:asciiTheme="minorHAnsi" w:hAnsiTheme="minorHAnsi" w:cstheme="minorHAnsi"/>
        </w:rPr>
      </w:pPr>
      <w:proofErr w:type="spellStart"/>
      <w:r w:rsidRPr="00AF51A8">
        <w:rPr>
          <w:rFonts w:asciiTheme="minorHAnsi" w:hAnsiTheme="minorHAnsi" w:cstheme="minorHAnsi"/>
        </w:rPr>
        <w:t>Synchonous</w:t>
      </w:r>
      <w:proofErr w:type="spellEnd"/>
      <w:r w:rsidRPr="00AF51A8">
        <w:rPr>
          <w:rFonts w:asciiTheme="minorHAnsi" w:hAnsiTheme="minorHAnsi" w:cstheme="minorHAnsi"/>
        </w:rPr>
        <w:t>/asynchronous language for all</w:t>
      </w:r>
    </w:p>
    <w:p w14:paraId="61AC2E6C" w14:textId="77777777" w:rsidR="00993D47" w:rsidRPr="00AF51A8" w:rsidRDefault="00993D47" w:rsidP="00993D47">
      <w:pPr>
        <w:pStyle w:val="ListParagraph"/>
        <w:numPr>
          <w:ilvl w:val="0"/>
          <w:numId w:val="30"/>
        </w:numPr>
        <w:rPr>
          <w:rFonts w:asciiTheme="minorHAnsi" w:hAnsiTheme="minorHAnsi" w:cstheme="minorHAnsi"/>
        </w:rPr>
      </w:pPr>
      <w:r w:rsidRPr="00AF51A8">
        <w:rPr>
          <w:rFonts w:asciiTheme="minorHAnsi" w:hAnsiTheme="minorHAnsi" w:cstheme="minorHAnsi"/>
        </w:rPr>
        <w:t>TSB requests consult with Psychology</w:t>
      </w:r>
    </w:p>
    <w:p w14:paraId="02099062" w14:textId="1632E1F8" w:rsidR="001774D1" w:rsidRPr="00AF51A8" w:rsidRDefault="007F2DFB" w:rsidP="001774D1">
      <w:pPr>
        <w:pStyle w:val="ListParagraph"/>
        <w:numPr>
          <w:ilvl w:val="0"/>
          <w:numId w:val="30"/>
        </w:numPr>
        <w:rPr>
          <w:rFonts w:asciiTheme="minorHAnsi" w:hAnsiTheme="minorHAnsi" w:cstheme="minorHAnsi"/>
        </w:rPr>
      </w:pPr>
      <w:r w:rsidRPr="00AF51A8">
        <w:rPr>
          <w:rFonts w:asciiTheme="minorHAnsi" w:hAnsiTheme="minorHAnsi" w:cstheme="minorHAnsi"/>
        </w:rPr>
        <w:t>Cohesive and comprehensive</w:t>
      </w:r>
    </w:p>
    <w:p w14:paraId="082FA008" w14:textId="2C53FEF0" w:rsidR="007F2DFB" w:rsidRDefault="007F2DFB" w:rsidP="001774D1">
      <w:pPr>
        <w:pStyle w:val="ListParagraph"/>
        <w:numPr>
          <w:ilvl w:val="0"/>
          <w:numId w:val="30"/>
        </w:numPr>
        <w:rPr>
          <w:rFonts w:asciiTheme="minorHAnsi" w:hAnsiTheme="minorHAnsi" w:cstheme="minorHAnsi"/>
        </w:rPr>
      </w:pPr>
      <w:r w:rsidRPr="00AF51A8">
        <w:rPr>
          <w:rFonts w:asciiTheme="minorHAnsi" w:hAnsiTheme="minorHAnsi" w:cstheme="minorHAnsi"/>
        </w:rPr>
        <w:t xml:space="preserve">One of the assignments Group Presentation: Will they do research or do a lit review about a specific measure; lit review; will provide more clarification of assignment </w:t>
      </w:r>
    </w:p>
    <w:p w14:paraId="090F69D8" w14:textId="77777777" w:rsidR="00AF51A8" w:rsidRPr="00AF51A8" w:rsidRDefault="00AF51A8" w:rsidP="00AF51A8">
      <w:pPr>
        <w:pStyle w:val="ListParagraph"/>
        <w:numPr>
          <w:ilvl w:val="0"/>
          <w:numId w:val="30"/>
        </w:numPr>
        <w:rPr>
          <w:rFonts w:asciiTheme="minorHAnsi" w:hAnsiTheme="minorHAnsi" w:cstheme="minorHAnsi"/>
        </w:rPr>
      </w:pPr>
      <w:r w:rsidRPr="00AF51A8">
        <w:rPr>
          <w:rFonts w:asciiTheme="minorHAnsi" w:hAnsiTheme="minorHAnsi" w:cstheme="minorHAnsi"/>
        </w:rPr>
        <w:t>Are they designed to be asynchronous? Hope to have synchronous component, especially for active student responding; consider clarifying in each of the AAT submissions; need to consider the international component</w:t>
      </w:r>
    </w:p>
    <w:p w14:paraId="692D9D88" w14:textId="77777777" w:rsidR="00897C38" w:rsidRPr="00AF51A8" w:rsidRDefault="00897C38" w:rsidP="00897C38">
      <w:pPr>
        <w:rPr>
          <w:rFonts w:asciiTheme="minorHAnsi" w:hAnsiTheme="minorHAnsi" w:cstheme="minorHAnsi"/>
          <w:b/>
        </w:rPr>
      </w:pPr>
    </w:p>
    <w:p w14:paraId="16016A3D"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 xml:space="preserve">BCBA </w:t>
      </w:r>
      <w:proofErr w:type="spellStart"/>
      <w:r w:rsidRPr="00AF51A8">
        <w:rPr>
          <w:rFonts w:asciiTheme="minorHAnsi" w:hAnsiTheme="minorHAnsi" w:cstheme="minorHAnsi"/>
        </w:rPr>
        <w:t>TeachWell</w:t>
      </w:r>
      <w:proofErr w:type="spellEnd"/>
      <w:r w:rsidRPr="00AF51A8">
        <w:rPr>
          <w:rFonts w:asciiTheme="minorHAnsi" w:hAnsiTheme="minorHAnsi" w:cstheme="minorHAnsi"/>
        </w:rPr>
        <w:t xml:space="preserve"> Track: Clinical and Organizational Practices in Applied Behavior Analysis</w:t>
      </w:r>
    </w:p>
    <w:p w14:paraId="4F5554FD" w14:textId="300D0A28" w:rsidR="00897C38" w:rsidRPr="00AF51A8" w:rsidRDefault="00E90209" w:rsidP="00897C38">
      <w:pPr>
        <w:rPr>
          <w:rStyle w:val="mark7cvkjiuao"/>
          <w:rFonts w:asciiTheme="minorHAnsi" w:hAnsiTheme="minorHAnsi" w:cstheme="minorHAnsi"/>
          <w:color w:val="0000FF"/>
          <w:u w:val="single"/>
        </w:rPr>
      </w:pPr>
      <w:hyperlink r:id="rId12" w:tgtFrame="_blank" w:history="1">
        <w:r w:rsidR="00897C38" w:rsidRPr="00AF51A8">
          <w:rPr>
            <w:rStyle w:val="Hyperlink"/>
            <w:rFonts w:asciiTheme="minorHAnsi" w:hAnsiTheme="minorHAnsi" w:cstheme="minorHAnsi"/>
          </w:rPr>
          <w:t>https://secure.aa.ufl.edu/Approval/reports/</w:t>
        </w:r>
        <w:r w:rsidR="00897C38" w:rsidRPr="00AF51A8">
          <w:rPr>
            <w:rStyle w:val="mark7cvkjiuao"/>
            <w:rFonts w:asciiTheme="minorHAnsi" w:hAnsiTheme="minorHAnsi" w:cstheme="minorHAnsi"/>
            <w:color w:val="0000FF"/>
            <w:u w:val="single"/>
          </w:rPr>
          <w:t>16904</w:t>
        </w:r>
      </w:hyperlink>
    </w:p>
    <w:p w14:paraId="4E490DA1" w14:textId="77777777" w:rsidR="00A135A4" w:rsidRPr="00AF51A8" w:rsidRDefault="00A135A4" w:rsidP="00A135A4">
      <w:pPr>
        <w:pStyle w:val="ListParagraph"/>
        <w:numPr>
          <w:ilvl w:val="0"/>
          <w:numId w:val="31"/>
        </w:numPr>
        <w:rPr>
          <w:rFonts w:asciiTheme="minorHAnsi" w:hAnsiTheme="minorHAnsi" w:cstheme="minorHAnsi"/>
        </w:rPr>
      </w:pPr>
      <w:r w:rsidRPr="00AF51A8">
        <w:rPr>
          <w:rFonts w:asciiTheme="minorHAnsi" w:hAnsiTheme="minorHAnsi" w:cstheme="minorHAnsi"/>
          <w:color w:val="000000"/>
        </w:rPr>
        <w:t xml:space="preserve">For course objectives, consider removing TSWBAT or adding it to all for consistency; Might objective #5 center "determine" as the verb rather than "demonstrate </w:t>
      </w:r>
      <w:proofErr w:type="spellStart"/>
      <w:r w:rsidRPr="00AF51A8">
        <w:rPr>
          <w:rFonts w:asciiTheme="minorHAnsi" w:hAnsiTheme="minorHAnsi" w:cstheme="minorHAnsi"/>
          <w:color w:val="000000"/>
        </w:rPr>
        <w:t>compentency</w:t>
      </w:r>
      <w:proofErr w:type="spellEnd"/>
      <w:r w:rsidRPr="00AF51A8">
        <w:rPr>
          <w:rFonts w:asciiTheme="minorHAnsi" w:hAnsiTheme="minorHAnsi" w:cstheme="minorHAnsi"/>
          <w:color w:val="000000"/>
        </w:rPr>
        <w:t xml:space="preserve">"? - "determine intervention effectiveness using visual aids," </w:t>
      </w:r>
      <w:proofErr w:type="gramStart"/>
      <w:r w:rsidRPr="00AF51A8">
        <w:rPr>
          <w:rFonts w:asciiTheme="minorHAnsi" w:hAnsiTheme="minorHAnsi" w:cstheme="minorHAnsi"/>
          <w:color w:val="000000"/>
        </w:rPr>
        <w:t>perhaps?;</w:t>
      </w:r>
      <w:proofErr w:type="gramEnd"/>
      <w:r w:rsidRPr="00AF51A8">
        <w:rPr>
          <w:rFonts w:asciiTheme="minorHAnsi" w:hAnsiTheme="minorHAnsi" w:cstheme="minorHAnsi"/>
          <w:color w:val="000000"/>
        </w:rPr>
        <w:t xml:space="preserve"> Will late assignments not be accepted unless pre-approved, or will a grading penalty be applied to late assignments? Or </w:t>
      </w:r>
      <w:proofErr w:type="gramStart"/>
      <w:r w:rsidRPr="00AF51A8">
        <w:rPr>
          <w:rFonts w:asciiTheme="minorHAnsi" w:hAnsiTheme="minorHAnsi" w:cstheme="minorHAnsi"/>
          <w:color w:val="000000"/>
        </w:rPr>
        <w:t>both?;</w:t>
      </w:r>
      <w:proofErr w:type="gramEnd"/>
      <w:r w:rsidRPr="00AF51A8">
        <w:rPr>
          <w:rFonts w:asciiTheme="minorHAnsi" w:hAnsiTheme="minorHAnsi" w:cstheme="minorHAnsi"/>
          <w:color w:val="000000"/>
        </w:rPr>
        <w:t xml:space="preserve"> Is this an asynchronous online course? How will </w:t>
      </w:r>
      <w:r w:rsidRPr="00AF51A8">
        <w:rPr>
          <w:rFonts w:asciiTheme="minorHAnsi" w:hAnsiTheme="minorHAnsi" w:cstheme="minorHAnsi"/>
          <w:color w:val="000000"/>
        </w:rPr>
        <w:lastRenderedPageBreak/>
        <w:t xml:space="preserve">the discussion/participation and ASR points work, if so? Curious if some language should be revised to make clear what type of course this is and how the assignments connect to the delivery method. </w:t>
      </w:r>
    </w:p>
    <w:p w14:paraId="5FEB12BD" w14:textId="1D1792FE" w:rsidR="00993D47" w:rsidRPr="00AF51A8" w:rsidRDefault="00993D47" w:rsidP="00993D47">
      <w:pPr>
        <w:pStyle w:val="ListParagraph"/>
        <w:numPr>
          <w:ilvl w:val="0"/>
          <w:numId w:val="31"/>
        </w:numPr>
        <w:rPr>
          <w:rFonts w:asciiTheme="minorHAnsi" w:hAnsiTheme="minorHAnsi" w:cstheme="minorHAnsi"/>
        </w:rPr>
      </w:pPr>
      <w:r w:rsidRPr="00AF51A8">
        <w:rPr>
          <w:rFonts w:asciiTheme="minorHAnsi" w:hAnsiTheme="minorHAnsi" w:cstheme="minorHAnsi"/>
        </w:rPr>
        <w:t>Participation &amp; active student responding for all</w:t>
      </w:r>
    </w:p>
    <w:p w14:paraId="583AC88E" w14:textId="77777777" w:rsidR="00993D47" w:rsidRPr="00AF51A8" w:rsidRDefault="00993D47" w:rsidP="00993D47">
      <w:pPr>
        <w:pStyle w:val="ListParagraph"/>
        <w:numPr>
          <w:ilvl w:val="0"/>
          <w:numId w:val="31"/>
        </w:numPr>
        <w:rPr>
          <w:rFonts w:asciiTheme="minorHAnsi" w:hAnsiTheme="minorHAnsi" w:cstheme="minorHAnsi"/>
        </w:rPr>
      </w:pPr>
      <w:proofErr w:type="spellStart"/>
      <w:r w:rsidRPr="00AF51A8">
        <w:rPr>
          <w:rFonts w:asciiTheme="minorHAnsi" w:hAnsiTheme="minorHAnsi" w:cstheme="minorHAnsi"/>
        </w:rPr>
        <w:t>Synchonous</w:t>
      </w:r>
      <w:proofErr w:type="spellEnd"/>
      <w:r w:rsidRPr="00AF51A8">
        <w:rPr>
          <w:rFonts w:asciiTheme="minorHAnsi" w:hAnsiTheme="minorHAnsi" w:cstheme="minorHAnsi"/>
        </w:rPr>
        <w:t>/asynchronous language for all</w:t>
      </w:r>
    </w:p>
    <w:p w14:paraId="622CDF01" w14:textId="2F5C457B" w:rsidR="00993D47" w:rsidRDefault="00993D47" w:rsidP="00993D47">
      <w:pPr>
        <w:pStyle w:val="ListParagraph"/>
        <w:numPr>
          <w:ilvl w:val="0"/>
          <w:numId w:val="31"/>
        </w:numPr>
        <w:rPr>
          <w:rFonts w:asciiTheme="minorHAnsi" w:hAnsiTheme="minorHAnsi" w:cstheme="minorHAnsi"/>
        </w:rPr>
      </w:pPr>
      <w:r w:rsidRPr="00AF51A8">
        <w:rPr>
          <w:rFonts w:asciiTheme="minorHAnsi" w:hAnsiTheme="minorHAnsi" w:cstheme="minorHAnsi"/>
        </w:rPr>
        <w:t>TSB requests consult with Psychology</w:t>
      </w:r>
    </w:p>
    <w:p w14:paraId="63B699AB" w14:textId="77777777" w:rsidR="00AF51A8" w:rsidRPr="00AF51A8" w:rsidRDefault="00AF51A8" w:rsidP="00AF51A8">
      <w:pPr>
        <w:pStyle w:val="ListParagraph"/>
        <w:numPr>
          <w:ilvl w:val="0"/>
          <w:numId w:val="31"/>
        </w:numPr>
        <w:rPr>
          <w:rFonts w:asciiTheme="minorHAnsi" w:hAnsiTheme="minorHAnsi" w:cstheme="minorHAnsi"/>
        </w:rPr>
      </w:pPr>
      <w:r w:rsidRPr="00AF51A8">
        <w:rPr>
          <w:rFonts w:asciiTheme="minorHAnsi" w:hAnsiTheme="minorHAnsi" w:cstheme="minorHAnsi"/>
        </w:rPr>
        <w:t>Are they designed to be asynchronous? Hope to have synchronous component, especially for active student responding; consider clarifying in each of the AAT submissions; need to consider the international component</w:t>
      </w:r>
    </w:p>
    <w:p w14:paraId="17AA5BE8" w14:textId="77777777" w:rsidR="00897C38" w:rsidRPr="00AF51A8" w:rsidRDefault="00897C38" w:rsidP="00897C38">
      <w:pPr>
        <w:rPr>
          <w:rFonts w:asciiTheme="minorHAnsi" w:hAnsiTheme="minorHAnsi" w:cstheme="minorHAnsi"/>
          <w:b/>
        </w:rPr>
      </w:pPr>
    </w:p>
    <w:p w14:paraId="7D949FA1"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 xml:space="preserve">BCBA </w:t>
      </w:r>
      <w:proofErr w:type="spellStart"/>
      <w:r w:rsidRPr="00AF51A8">
        <w:rPr>
          <w:rFonts w:asciiTheme="minorHAnsi" w:hAnsiTheme="minorHAnsi" w:cstheme="minorHAnsi"/>
        </w:rPr>
        <w:t>TeachWell</w:t>
      </w:r>
      <w:proofErr w:type="spellEnd"/>
      <w:r w:rsidRPr="00AF51A8">
        <w:rPr>
          <w:rFonts w:asciiTheme="minorHAnsi" w:hAnsiTheme="minorHAnsi" w:cstheme="minorHAnsi"/>
        </w:rPr>
        <w:t xml:space="preserve"> Track: Ethical Applications of Applied Behavior Analysis in the Schools</w:t>
      </w:r>
    </w:p>
    <w:p w14:paraId="49BCE736" w14:textId="6331742A" w:rsidR="00897C38" w:rsidRPr="00AF51A8" w:rsidRDefault="00E90209" w:rsidP="00897C38">
      <w:pPr>
        <w:rPr>
          <w:rStyle w:val="mark5t4foo04y"/>
          <w:rFonts w:asciiTheme="minorHAnsi" w:hAnsiTheme="minorHAnsi" w:cstheme="minorHAnsi"/>
          <w:color w:val="0000FF"/>
          <w:u w:val="single"/>
        </w:rPr>
      </w:pPr>
      <w:hyperlink r:id="rId13" w:tgtFrame="_blank" w:history="1">
        <w:r w:rsidR="00897C38" w:rsidRPr="00AF51A8">
          <w:rPr>
            <w:rStyle w:val="Hyperlink"/>
            <w:rFonts w:asciiTheme="minorHAnsi" w:hAnsiTheme="minorHAnsi" w:cstheme="minorHAnsi"/>
          </w:rPr>
          <w:t>https://secure.aa.ufl.edu/Approval/reports/</w:t>
        </w:r>
        <w:r w:rsidR="00897C38" w:rsidRPr="00AF51A8">
          <w:rPr>
            <w:rStyle w:val="mark5t4foo04y"/>
            <w:rFonts w:asciiTheme="minorHAnsi" w:hAnsiTheme="minorHAnsi" w:cstheme="minorHAnsi"/>
            <w:color w:val="0000FF"/>
            <w:u w:val="single"/>
          </w:rPr>
          <w:t>16905</w:t>
        </w:r>
      </w:hyperlink>
    </w:p>
    <w:p w14:paraId="373E77FA" w14:textId="77777777" w:rsidR="00A135A4" w:rsidRPr="00AF51A8" w:rsidRDefault="00A135A4" w:rsidP="00A135A4">
      <w:pPr>
        <w:pStyle w:val="ListParagraph"/>
        <w:numPr>
          <w:ilvl w:val="0"/>
          <w:numId w:val="31"/>
        </w:numPr>
        <w:rPr>
          <w:rFonts w:asciiTheme="minorHAnsi" w:hAnsiTheme="minorHAnsi" w:cstheme="minorHAnsi"/>
        </w:rPr>
      </w:pPr>
      <w:r w:rsidRPr="00AF51A8">
        <w:rPr>
          <w:rFonts w:asciiTheme="minorHAnsi" w:hAnsiTheme="minorHAnsi" w:cstheme="minorHAnsi"/>
          <w:color w:val="000000"/>
        </w:rPr>
        <w:t xml:space="preserve">For course objectives, consider removing TSWBAT or adding it to all for consistency; Might objective #6 center "describe" as the verb rather than "demonstrate </w:t>
      </w:r>
      <w:proofErr w:type="spellStart"/>
      <w:r w:rsidRPr="00AF51A8">
        <w:rPr>
          <w:rFonts w:asciiTheme="minorHAnsi" w:hAnsiTheme="minorHAnsi" w:cstheme="minorHAnsi"/>
          <w:color w:val="000000"/>
        </w:rPr>
        <w:t>compentency</w:t>
      </w:r>
      <w:proofErr w:type="spellEnd"/>
      <w:r w:rsidRPr="00AF51A8">
        <w:rPr>
          <w:rFonts w:asciiTheme="minorHAnsi" w:hAnsiTheme="minorHAnsi" w:cstheme="minorHAnsi"/>
          <w:color w:val="000000"/>
        </w:rPr>
        <w:t xml:space="preserve">"? - "describe conducting a risk-benefit analysis," </w:t>
      </w:r>
      <w:proofErr w:type="gramStart"/>
      <w:r w:rsidRPr="00AF51A8">
        <w:rPr>
          <w:rFonts w:asciiTheme="minorHAnsi" w:hAnsiTheme="minorHAnsi" w:cstheme="minorHAnsi"/>
          <w:color w:val="000000"/>
        </w:rPr>
        <w:t>perhaps?;</w:t>
      </w:r>
      <w:proofErr w:type="gramEnd"/>
      <w:r w:rsidRPr="00AF51A8">
        <w:rPr>
          <w:rFonts w:asciiTheme="minorHAnsi" w:hAnsiTheme="minorHAnsi" w:cstheme="minorHAnsi"/>
          <w:color w:val="000000"/>
        </w:rPr>
        <w:t xml:space="preserve">Will late assignments not be accepted unless pre-approved, or will a grading penalty be applied to late assignments? Or </w:t>
      </w:r>
      <w:proofErr w:type="gramStart"/>
      <w:r w:rsidRPr="00AF51A8">
        <w:rPr>
          <w:rFonts w:asciiTheme="minorHAnsi" w:hAnsiTheme="minorHAnsi" w:cstheme="minorHAnsi"/>
          <w:color w:val="000000"/>
        </w:rPr>
        <w:t>both?;</w:t>
      </w:r>
      <w:proofErr w:type="gramEnd"/>
      <w:r w:rsidRPr="00AF51A8">
        <w:rPr>
          <w:rFonts w:asciiTheme="minorHAnsi" w:hAnsiTheme="minorHAnsi" w:cstheme="minorHAnsi"/>
          <w:color w:val="000000"/>
        </w:rPr>
        <w:t xml:space="preserve"> Is this an asynchronous online course? How will the discussion/participation and ASR points work, if so? Curious if some language should be revised to make clear what type of course this is and how the assignments connect to the delivery method.; Is the Howe et al. book the 2nd edition published in 2018? Chapters listed in the course schedule point to an older (1992) version, so just wondering about alignment. </w:t>
      </w:r>
    </w:p>
    <w:p w14:paraId="151B8D34" w14:textId="6EEBEC35" w:rsidR="00993D47" w:rsidRPr="00AF51A8" w:rsidRDefault="00993D47" w:rsidP="00993D47">
      <w:pPr>
        <w:pStyle w:val="ListParagraph"/>
        <w:numPr>
          <w:ilvl w:val="0"/>
          <w:numId w:val="31"/>
        </w:numPr>
        <w:rPr>
          <w:rFonts w:asciiTheme="minorHAnsi" w:hAnsiTheme="minorHAnsi" w:cstheme="minorHAnsi"/>
        </w:rPr>
      </w:pPr>
      <w:r w:rsidRPr="00AF51A8">
        <w:rPr>
          <w:rFonts w:asciiTheme="minorHAnsi" w:hAnsiTheme="minorHAnsi" w:cstheme="minorHAnsi"/>
        </w:rPr>
        <w:t>Participation &amp; active student responding for all</w:t>
      </w:r>
    </w:p>
    <w:p w14:paraId="5D04C5E7" w14:textId="77777777" w:rsidR="00993D47" w:rsidRPr="00AF51A8" w:rsidRDefault="00993D47" w:rsidP="00993D47">
      <w:pPr>
        <w:pStyle w:val="ListParagraph"/>
        <w:numPr>
          <w:ilvl w:val="0"/>
          <w:numId w:val="31"/>
        </w:numPr>
        <w:rPr>
          <w:rFonts w:asciiTheme="minorHAnsi" w:hAnsiTheme="minorHAnsi" w:cstheme="minorHAnsi"/>
        </w:rPr>
      </w:pPr>
      <w:proofErr w:type="spellStart"/>
      <w:r w:rsidRPr="00AF51A8">
        <w:rPr>
          <w:rFonts w:asciiTheme="minorHAnsi" w:hAnsiTheme="minorHAnsi" w:cstheme="minorHAnsi"/>
        </w:rPr>
        <w:t>Synchonous</w:t>
      </w:r>
      <w:proofErr w:type="spellEnd"/>
      <w:r w:rsidRPr="00AF51A8">
        <w:rPr>
          <w:rFonts w:asciiTheme="minorHAnsi" w:hAnsiTheme="minorHAnsi" w:cstheme="minorHAnsi"/>
        </w:rPr>
        <w:t>/asynchronous language for all</w:t>
      </w:r>
    </w:p>
    <w:p w14:paraId="1B2909BC" w14:textId="77777777" w:rsidR="00993D47" w:rsidRPr="00AF51A8" w:rsidRDefault="00993D47" w:rsidP="00993D47">
      <w:pPr>
        <w:pStyle w:val="ListParagraph"/>
        <w:numPr>
          <w:ilvl w:val="0"/>
          <w:numId w:val="31"/>
        </w:numPr>
        <w:rPr>
          <w:rFonts w:asciiTheme="minorHAnsi" w:hAnsiTheme="minorHAnsi" w:cstheme="minorHAnsi"/>
        </w:rPr>
      </w:pPr>
      <w:r w:rsidRPr="00AF51A8">
        <w:rPr>
          <w:rFonts w:asciiTheme="minorHAnsi" w:hAnsiTheme="minorHAnsi" w:cstheme="minorHAnsi"/>
        </w:rPr>
        <w:t>TSB requests consult with Psychology</w:t>
      </w:r>
    </w:p>
    <w:p w14:paraId="1981B731" w14:textId="77777777" w:rsidR="00AF51A8" w:rsidRPr="00AF51A8" w:rsidRDefault="00AF51A8" w:rsidP="00AF51A8">
      <w:pPr>
        <w:pStyle w:val="ListParagraph"/>
        <w:numPr>
          <w:ilvl w:val="0"/>
          <w:numId w:val="31"/>
        </w:numPr>
        <w:rPr>
          <w:rFonts w:asciiTheme="minorHAnsi" w:hAnsiTheme="minorHAnsi" w:cstheme="minorHAnsi"/>
        </w:rPr>
      </w:pPr>
      <w:r w:rsidRPr="00AF51A8">
        <w:rPr>
          <w:rFonts w:asciiTheme="minorHAnsi" w:hAnsiTheme="minorHAnsi" w:cstheme="minorHAnsi"/>
        </w:rPr>
        <w:t>Are they designed to be asynchronous? Hope to have synchronous component, especially for active student responding; consider clarifying in each of the AAT submissions; need to consider the international component</w:t>
      </w:r>
    </w:p>
    <w:p w14:paraId="6EFEE90B" w14:textId="77777777" w:rsidR="00897C38" w:rsidRPr="00AF51A8" w:rsidRDefault="00897C38" w:rsidP="00897C38">
      <w:pPr>
        <w:rPr>
          <w:rFonts w:asciiTheme="minorHAnsi" w:hAnsiTheme="minorHAnsi" w:cstheme="minorHAnsi"/>
          <w:b/>
        </w:rPr>
      </w:pPr>
    </w:p>
    <w:p w14:paraId="443F3073"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 xml:space="preserve">BCBA </w:t>
      </w:r>
      <w:proofErr w:type="spellStart"/>
      <w:r w:rsidRPr="00AF51A8">
        <w:rPr>
          <w:rFonts w:asciiTheme="minorHAnsi" w:hAnsiTheme="minorHAnsi" w:cstheme="minorHAnsi"/>
        </w:rPr>
        <w:t>TeachWell</w:t>
      </w:r>
      <w:proofErr w:type="spellEnd"/>
      <w:r w:rsidRPr="00AF51A8">
        <w:rPr>
          <w:rFonts w:asciiTheme="minorHAnsi" w:hAnsiTheme="minorHAnsi" w:cstheme="minorHAnsi"/>
        </w:rPr>
        <w:t xml:space="preserve"> Track: Behavior Change in the Classroom</w:t>
      </w:r>
    </w:p>
    <w:p w14:paraId="47328385" w14:textId="1EF29A68" w:rsidR="00897C38" w:rsidRPr="00AF51A8" w:rsidRDefault="00E90209" w:rsidP="00897C38">
      <w:pPr>
        <w:rPr>
          <w:rStyle w:val="markxm59nt8lx"/>
          <w:rFonts w:asciiTheme="minorHAnsi" w:hAnsiTheme="minorHAnsi" w:cstheme="minorHAnsi"/>
          <w:color w:val="0000FF"/>
          <w:u w:val="single"/>
        </w:rPr>
      </w:pPr>
      <w:hyperlink r:id="rId14" w:tgtFrame="_blank" w:history="1">
        <w:r w:rsidR="00897C38" w:rsidRPr="00AF51A8">
          <w:rPr>
            <w:rStyle w:val="Hyperlink"/>
            <w:rFonts w:asciiTheme="minorHAnsi" w:hAnsiTheme="minorHAnsi" w:cstheme="minorHAnsi"/>
          </w:rPr>
          <w:t>https://secure.aa.ufl.edu/Approval/reports/</w:t>
        </w:r>
        <w:r w:rsidR="00897C38" w:rsidRPr="00AF51A8">
          <w:rPr>
            <w:rStyle w:val="markxm59nt8lx"/>
            <w:rFonts w:asciiTheme="minorHAnsi" w:hAnsiTheme="minorHAnsi" w:cstheme="minorHAnsi"/>
            <w:color w:val="0000FF"/>
            <w:u w:val="single"/>
          </w:rPr>
          <w:t>16906</w:t>
        </w:r>
      </w:hyperlink>
    </w:p>
    <w:p w14:paraId="67980A06" w14:textId="7B00B0BF" w:rsidR="00993D47" w:rsidRPr="00AF51A8" w:rsidRDefault="00993D47" w:rsidP="00993D47">
      <w:pPr>
        <w:pStyle w:val="ListParagraph"/>
        <w:numPr>
          <w:ilvl w:val="0"/>
          <w:numId w:val="32"/>
        </w:numPr>
        <w:rPr>
          <w:rFonts w:asciiTheme="minorHAnsi" w:hAnsiTheme="minorHAnsi" w:cstheme="minorHAnsi"/>
        </w:rPr>
      </w:pPr>
      <w:r w:rsidRPr="00AF51A8">
        <w:rPr>
          <w:rFonts w:asciiTheme="minorHAnsi" w:hAnsiTheme="minorHAnsi" w:cstheme="minorHAnsi"/>
        </w:rPr>
        <w:t>Participation &amp; active student responding for all</w:t>
      </w:r>
    </w:p>
    <w:p w14:paraId="4EC572E1" w14:textId="77777777" w:rsidR="00993D47" w:rsidRPr="00AF51A8" w:rsidRDefault="00993D47" w:rsidP="00993D47">
      <w:pPr>
        <w:pStyle w:val="ListParagraph"/>
        <w:numPr>
          <w:ilvl w:val="0"/>
          <w:numId w:val="32"/>
        </w:numPr>
        <w:rPr>
          <w:rFonts w:asciiTheme="minorHAnsi" w:hAnsiTheme="minorHAnsi" w:cstheme="minorHAnsi"/>
        </w:rPr>
      </w:pPr>
      <w:proofErr w:type="spellStart"/>
      <w:r w:rsidRPr="00AF51A8">
        <w:rPr>
          <w:rFonts w:asciiTheme="minorHAnsi" w:hAnsiTheme="minorHAnsi" w:cstheme="minorHAnsi"/>
        </w:rPr>
        <w:t>Synchonous</w:t>
      </w:r>
      <w:proofErr w:type="spellEnd"/>
      <w:r w:rsidRPr="00AF51A8">
        <w:rPr>
          <w:rFonts w:asciiTheme="minorHAnsi" w:hAnsiTheme="minorHAnsi" w:cstheme="minorHAnsi"/>
        </w:rPr>
        <w:t>/asynchronous language for all</w:t>
      </w:r>
    </w:p>
    <w:p w14:paraId="07D4EE65" w14:textId="77777777" w:rsidR="00993D47" w:rsidRPr="00AF51A8" w:rsidRDefault="00993D47" w:rsidP="00993D47">
      <w:pPr>
        <w:pStyle w:val="ListParagraph"/>
        <w:numPr>
          <w:ilvl w:val="0"/>
          <w:numId w:val="32"/>
        </w:numPr>
        <w:rPr>
          <w:rFonts w:asciiTheme="minorHAnsi" w:hAnsiTheme="minorHAnsi" w:cstheme="minorHAnsi"/>
        </w:rPr>
      </w:pPr>
      <w:r w:rsidRPr="00AF51A8">
        <w:rPr>
          <w:rFonts w:asciiTheme="minorHAnsi" w:hAnsiTheme="minorHAnsi" w:cstheme="minorHAnsi"/>
        </w:rPr>
        <w:t>TSB requests consult with Psychology</w:t>
      </w:r>
    </w:p>
    <w:p w14:paraId="5C1A558E" w14:textId="10672A78" w:rsidR="00C2300A" w:rsidRPr="00AF51A8" w:rsidRDefault="00C2300A" w:rsidP="00C2300A">
      <w:pPr>
        <w:pStyle w:val="ListParagraph"/>
        <w:numPr>
          <w:ilvl w:val="0"/>
          <w:numId w:val="32"/>
        </w:numPr>
        <w:rPr>
          <w:rFonts w:asciiTheme="minorHAnsi" w:hAnsiTheme="minorHAnsi" w:cstheme="minorHAnsi"/>
        </w:rPr>
      </w:pPr>
      <w:r w:rsidRPr="00AF51A8">
        <w:rPr>
          <w:rFonts w:asciiTheme="minorHAnsi" w:hAnsiTheme="minorHAnsi" w:cstheme="minorHAnsi"/>
        </w:rPr>
        <w:t>? on # of objectives, but it is consistent with the other courses, so not an issue</w:t>
      </w:r>
    </w:p>
    <w:p w14:paraId="2D57317A" w14:textId="205DA05B" w:rsidR="00C2300A" w:rsidRDefault="00C2300A" w:rsidP="00C2300A">
      <w:pPr>
        <w:pStyle w:val="ListParagraph"/>
        <w:numPr>
          <w:ilvl w:val="0"/>
          <w:numId w:val="32"/>
        </w:numPr>
        <w:rPr>
          <w:rFonts w:asciiTheme="minorHAnsi" w:hAnsiTheme="minorHAnsi" w:cstheme="minorHAnsi"/>
        </w:rPr>
      </w:pPr>
      <w:r w:rsidRPr="00AF51A8">
        <w:rPr>
          <w:rFonts w:asciiTheme="minorHAnsi" w:hAnsiTheme="minorHAnsi" w:cstheme="minorHAnsi"/>
        </w:rPr>
        <w:t>Rationale should explicitly state the reason for so many objectives</w:t>
      </w:r>
    </w:p>
    <w:p w14:paraId="45165792" w14:textId="77777777" w:rsidR="00AF51A8" w:rsidRPr="00AF51A8" w:rsidRDefault="00AF51A8" w:rsidP="00AF51A8">
      <w:pPr>
        <w:pStyle w:val="ListParagraph"/>
        <w:numPr>
          <w:ilvl w:val="0"/>
          <w:numId w:val="32"/>
        </w:numPr>
        <w:rPr>
          <w:rFonts w:asciiTheme="minorHAnsi" w:hAnsiTheme="minorHAnsi" w:cstheme="minorHAnsi"/>
        </w:rPr>
      </w:pPr>
      <w:r w:rsidRPr="00AF51A8">
        <w:rPr>
          <w:rFonts w:asciiTheme="minorHAnsi" w:hAnsiTheme="minorHAnsi" w:cstheme="minorHAnsi"/>
        </w:rPr>
        <w:t>Are they designed to be asynchronous? Hope to have synchronous component, especially for active student responding; consider clarifying in each of the AAT submissions; need to consider the international component</w:t>
      </w:r>
    </w:p>
    <w:p w14:paraId="77EC53B0" w14:textId="77777777" w:rsidR="00897C38" w:rsidRPr="00AF51A8" w:rsidRDefault="00897C38" w:rsidP="00897C38">
      <w:pPr>
        <w:rPr>
          <w:rFonts w:asciiTheme="minorHAnsi" w:hAnsiTheme="minorHAnsi" w:cstheme="minorHAnsi"/>
          <w:b/>
        </w:rPr>
      </w:pPr>
    </w:p>
    <w:p w14:paraId="405386FE"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 xml:space="preserve">BCBA </w:t>
      </w:r>
      <w:proofErr w:type="spellStart"/>
      <w:r w:rsidRPr="00AF51A8">
        <w:rPr>
          <w:rFonts w:asciiTheme="minorHAnsi" w:hAnsiTheme="minorHAnsi" w:cstheme="minorHAnsi"/>
        </w:rPr>
        <w:t>TeachWell</w:t>
      </w:r>
      <w:proofErr w:type="spellEnd"/>
      <w:r w:rsidRPr="00AF51A8">
        <w:rPr>
          <w:rFonts w:asciiTheme="minorHAnsi" w:hAnsiTheme="minorHAnsi" w:cstheme="minorHAnsi"/>
        </w:rPr>
        <w:t xml:space="preserve"> Track: Supervision and Professionalism in Applied Behavior Analysis</w:t>
      </w:r>
    </w:p>
    <w:p w14:paraId="5F6E8215" w14:textId="0AE549DA" w:rsidR="00897C38" w:rsidRPr="00AF51A8" w:rsidRDefault="00E90209" w:rsidP="00897C38">
      <w:pPr>
        <w:rPr>
          <w:rStyle w:val="markrchfxssx3"/>
          <w:rFonts w:asciiTheme="minorHAnsi" w:hAnsiTheme="minorHAnsi" w:cstheme="minorHAnsi"/>
          <w:color w:val="0000FF"/>
          <w:u w:val="single"/>
        </w:rPr>
      </w:pPr>
      <w:hyperlink r:id="rId15" w:tgtFrame="_blank" w:history="1">
        <w:r w:rsidR="00897C38" w:rsidRPr="00AF51A8">
          <w:rPr>
            <w:rStyle w:val="Hyperlink"/>
            <w:rFonts w:asciiTheme="minorHAnsi" w:hAnsiTheme="minorHAnsi" w:cstheme="minorHAnsi"/>
          </w:rPr>
          <w:t>https://secure.aa.ufl.edu/Approval/reports/</w:t>
        </w:r>
        <w:r w:rsidR="00897C38" w:rsidRPr="00AF51A8">
          <w:rPr>
            <w:rStyle w:val="markrchfxssx3"/>
            <w:rFonts w:asciiTheme="minorHAnsi" w:hAnsiTheme="minorHAnsi" w:cstheme="minorHAnsi"/>
            <w:color w:val="0000FF"/>
            <w:u w:val="single"/>
          </w:rPr>
          <w:t>16907</w:t>
        </w:r>
      </w:hyperlink>
    </w:p>
    <w:p w14:paraId="6866A1CD" w14:textId="77777777" w:rsidR="00993D47" w:rsidRPr="00AF51A8" w:rsidRDefault="00993D47" w:rsidP="00993D47">
      <w:pPr>
        <w:pStyle w:val="ListParagraph"/>
        <w:numPr>
          <w:ilvl w:val="0"/>
          <w:numId w:val="33"/>
        </w:numPr>
        <w:rPr>
          <w:rFonts w:asciiTheme="minorHAnsi" w:hAnsiTheme="minorHAnsi" w:cstheme="minorHAnsi"/>
        </w:rPr>
      </w:pPr>
      <w:r w:rsidRPr="00AF51A8">
        <w:rPr>
          <w:rFonts w:asciiTheme="minorHAnsi" w:hAnsiTheme="minorHAnsi" w:cstheme="minorHAnsi"/>
        </w:rPr>
        <w:t>Participation &amp; active student responding for all</w:t>
      </w:r>
    </w:p>
    <w:p w14:paraId="445A2D95" w14:textId="77777777" w:rsidR="00993D47" w:rsidRPr="00AF51A8" w:rsidRDefault="00993D47" w:rsidP="00993D47">
      <w:pPr>
        <w:pStyle w:val="ListParagraph"/>
        <w:numPr>
          <w:ilvl w:val="0"/>
          <w:numId w:val="33"/>
        </w:numPr>
        <w:rPr>
          <w:rFonts w:asciiTheme="minorHAnsi" w:hAnsiTheme="minorHAnsi" w:cstheme="minorHAnsi"/>
        </w:rPr>
      </w:pPr>
      <w:proofErr w:type="spellStart"/>
      <w:r w:rsidRPr="00AF51A8">
        <w:rPr>
          <w:rFonts w:asciiTheme="minorHAnsi" w:hAnsiTheme="minorHAnsi" w:cstheme="minorHAnsi"/>
        </w:rPr>
        <w:lastRenderedPageBreak/>
        <w:t>Synchonous</w:t>
      </w:r>
      <w:proofErr w:type="spellEnd"/>
      <w:r w:rsidRPr="00AF51A8">
        <w:rPr>
          <w:rFonts w:asciiTheme="minorHAnsi" w:hAnsiTheme="minorHAnsi" w:cstheme="minorHAnsi"/>
        </w:rPr>
        <w:t>/asynchronous language for all</w:t>
      </w:r>
    </w:p>
    <w:p w14:paraId="529398F3" w14:textId="77777777" w:rsidR="00993D47" w:rsidRPr="00AF51A8" w:rsidRDefault="00993D47" w:rsidP="00993D47">
      <w:pPr>
        <w:pStyle w:val="ListParagraph"/>
        <w:numPr>
          <w:ilvl w:val="0"/>
          <w:numId w:val="33"/>
        </w:numPr>
        <w:rPr>
          <w:rFonts w:asciiTheme="minorHAnsi" w:hAnsiTheme="minorHAnsi" w:cstheme="minorHAnsi"/>
        </w:rPr>
      </w:pPr>
      <w:r w:rsidRPr="00AF51A8">
        <w:rPr>
          <w:rFonts w:asciiTheme="minorHAnsi" w:hAnsiTheme="minorHAnsi" w:cstheme="minorHAnsi"/>
        </w:rPr>
        <w:t>TSB requests consult with Psychology</w:t>
      </w:r>
    </w:p>
    <w:p w14:paraId="194EE0AD" w14:textId="0ECA4534" w:rsidR="00C2300A" w:rsidRPr="00AF51A8" w:rsidRDefault="00C2300A" w:rsidP="00C2300A">
      <w:pPr>
        <w:pStyle w:val="ListParagraph"/>
        <w:numPr>
          <w:ilvl w:val="0"/>
          <w:numId w:val="33"/>
        </w:numPr>
        <w:rPr>
          <w:rStyle w:val="markrchfxssx3"/>
          <w:rFonts w:asciiTheme="minorHAnsi" w:hAnsiTheme="minorHAnsi" w:cstheme="minorHAnsi"/>
        </w:rPr>
      </w:pPr>
      <w:r w:rsidRPr="00AF51A8">
        <w:rPr>
          <w:rStyle w:val="markrchfxssx3"/>
          <w:rFonts w:asciiTheme="minorHAnsi" w:hAnsiTheme="minorHAnsi" w:cstheme="minorHAnsi"/>
        </w:rPr>
        <w:t>What will happen at weekly supervision meetings? Structured agenda with assigned readings, data analysis, literature research…</w:t>
      </w:r>
    </w:p>
    <w:p w14:paraId="79920551" w14:textId="052A598E" w:rsidR="00C2300A" w:rsidRDefault="00C2300A" w:rsidP="00C2300A">
      <w:pPr>
        <w:pStyle w:val="ListParagraph"/>
        <w:numPr>
          <w:ilvl w:val="0"/>
          <w:numId w:val="33"/>
        </w:numPr>
        <w:rPr>
          <w:rStyle w:val="markrchfxssx3"/>
          <w:rFonts w:asciiTheme="minorHAnsi" w:hAnsiTheme="minorHAnsi" w:cstheme="minorHAnsi"/>
        </w:rPr>
      </w:pPr>
      <w:r w:rsidRPr="00AF51A8">
        <w:rPr>
          <w:rStyle w:val="markrchfxssx3"/>
          <w:rFonts w:asciiTheme="minorHAnsi" w:hAnsiTheme="minorHAnsi" w:cstheme="minorHAnsi"/>
        </w:rPr>
        <w:t>Synchronous meetings held through Zoom</w:t>
      </w:r>
    </w:p>
    <w:p w14:paraId="38D25C2D" w14:textId="77777777" w:rsidR="00AF51A8" w:rsidRPr="00AF51A8" w:rsidRDefault="00AF51A8" w:rsidP="00AF51A8">
      <w:pPr>
        <w:pStyle w:val="ListParagraph"/>
        <w:numPr>
          <w:ilvl w:val="0"/>
          <w:numId w:val="33"/>
        </w:numPr>
        <w:rPr>
          <w:rFonts w:asciiTheme="minorHAnsi" w:hAnsiTheme="minorHAnsi" w:cstheme="minorHAnsi"/>
        </w:rPr>
      </w:pPr>
      <w:r w:rsidRPr="00AF51A8">
        <w:rPr>
          <w:rFonts w:asciiTheme="minorHAnsi" w:hAnsiTheme="minorHAnsi" w:cstheme="minorHAnsi"/>
        </w:rPr>
        <w:t>Are they designed to be asynchronous? Hope to have synchronous component, especially for active student responding; consider clarifying in each of the AAT submissions; need to consider the international component</w:t>
      </w:r>
    </w:p>
    <w:p w14:paraId="4AFB25F9" w14:textId="09D30103" w:rsidR="00897C38" w:rsidRPr="00AF51A8" w:rsidRDefault="00897C38" w:rsidP="00897C38">
      <w:pPr>
        <w:rPr>
          <w:rFonts w:asciiTheme="minorHAnsi" w:hAnsiTheme="minorHAnsi" w:cstheme="minorHAnsi"/>
        </w:rPr>
      </w:pPr>
    </w:p>
    <w:p w14:paraId="7EDA84E9" w14:textId="77777777" w:rsidR="00C2300A" w:rsidRPr="00AF51A8" w:rsidRDefault="00C2300A" w:rsidP="00897C38">
      <w:pPr>
        <w:rPr>
          <w:rFonts w:asciiTheme="minorHAnsi" w:hAnsiTheme="minorHAnsi" w:cstheme="minorHAnsi"/>
        </w:rPr>
      </w:pPr>
    </w:p>
    <w:p w14:paraId="26285B0C" w14:textId="299333C0" w:rsidR="00897C38" w:rsidRPr="00AF51A8" w:rsidRDefault="00897C38" w:rsidP="00897C38">
      <w:pPr>
        <w:rPr>
          <w:rFonts w:asciiTheme="minorHAnsi" w:hAnsiTheme="minorHAnsi" w:cstheme="minorHAnsi"/>
        </w:rPr>
      </w:pPr>
      <w:r w:rsidRPr="00AF51A8">
        <w:rPr>
          <w:rFonts w:asciiTheme="minorHAnsi" w:hAnsiTheme="minorHAnsi" w:cstheme="minorHAnsi"/>
        </w:rPr>
        <w:t>Motion to</w:t>
      </w:r>
      <w:r w:rsidR="00C2300A" w:rsidRPr="00AF51A8">
        <w:rPr>
          <w:rFonts w:asciiTheme="minorHAnsi" w:hAnsiTheme="minorHAnsi" w:cstheme="minorHAnsi"/>
        </w:rPr>
        <w:t xml:space="preserve"> CA </w:t>
      </w:r>
      <w:r w:rsidR="00A135A4" w:rsidRPr="00AF51A8">
        <w:rPr>
          <w:rFonts w:asciiTheme="minorHAnsi" w:hAnsiTheme="minorHAnsi" w:cstheme="minorHAnsi"/>
        </w:rPr>
        <w:t xml:space="preserve">as block vote </w:t>
      </w:r>
      <w:r w:rsidR="00C2300A" w:rsidRPr="00AF51A8">
        <w:rPr>
          <w:rFonts w:asciiTheme="minorHAnsi" w:hAnsiTheme="minorHAnsi" w:cstheme="minorHAnsi"/>
        </w:rPr>
        <w:t>by</w:t>
      </w:r>
      <w:r w:rsidRPr="00AF51A8">
        <w:rPr>
          <w:rFonts w:asciiTheme="minorHAnsi" w:hAnsiTheme="minorHAnsi" w:cstheme="minorHAnsi"/>
        </w:rPr>
        <w:t xml:space="preserve"> </w:t>
      </w:r>
      <w:r w:rsidR="00C2300A" w:rsidRPr="00AF51A8">
        <w:rPr>
          <w:rFonts w:asciiTheme="minorHAnsi" w:hAnsiTheme="minorHAnsi" w:cstheme="minorHAnsi"/>
        </w:rPr>
        <w:t>Lombardino</w:t>
      </w:r>
      <w:r w:rsidRPr="00AF51A8">
        <w:rPr>
          <w:rFonts w:asciiTheme="minorHAnsi" w:hAnsiTheme="minorHAnsi" w:cstheme="minorHAnsi"/>
        </w:rPr>
        <w:t xml:space="preserve">; Seconded by </w:t>
      </w:r>
      <w:proofErr w:type="spellStart"/>
      <w:r w:rsidR="00C2300A" w:rsidRPr="00AF51A8">
        <w:rPr>
          <w:rFonts w:asciiTheme="minorHAnsi" w:hAnsiTheme="minorHAnsi" w:cstheme="minorHAnsi"/>
        </w:rPr>
        <w:t>Gallingane</w:t>
      </w:r>
      <w:proofErr w:type="spellEnd"/>
    </w:p>
    <w:p w14:paraId="65C14326" w14:textId="77777777" w:rsidR="00F03AE3" w:rsidRPr="00AF51A8" w:rsidRDefault="00F03AE3" w:rsidP="00897C38">
      <w:pPr>
        <w:rPr>
          <w:rFonts w:asciiTheme="minorHAnsi" w:hAnsiTheme="minorHAnsi" w:cstheme="minorHAnsi"/>
          <w:b/>
        </w:rPr>
      </w:pPr>
    </w:p>
    <w:p w14:paraId="363AD2E4" w14:textId="349225CF" w:rsidR="00897C38" w:rsidRPr="00AF51A8" w:rsidRDefault="00897C38" w:rsidP="00897C38">
      <w:pPr>
        <w:rPr>
          <w:rFonts w:asciiTheme="minorHAnsi" w:hAnsiTheme="minorHAnsi" w:cstheme="minorHAnsi"/>
          <w:b/>
        </w:rPr>
      </w:pPr>
      <w:r w:rsidRPr="00AF51A8">
        <w:rPr>
          <w:rFonts w:asciiTheme="minorHAnsi" w:hAnsiTheme="minorHAnsi" w:cstheme="minorHAnsi"/>
          <w:b/>
        </w:rPr>
        <w:t>Close Graduate Certificate:</w:t>
      </w:r>
    </w:p>
    <w:p w14:paraId="09B93D5D" w14:textId="77777777" w:rsidR="00897C38" w:rsidRPr="00AF51A8" w:rsidRDefault="00897C38" w:rsidP="00897C38">
      <w:pPr>
        <w:rPr>
          <w:rFonts w:asciiTheme="minorHAnsi" w:hAnsiTheme="minorHAnsi" w:cstheme="minorHAnsi"/>
        </w:rPr>
      </w:pPr>
      <w:r w:rsidRPr="00AF51A8">
        <w:rPr>
          <w:rFonts w:asciiTheme="minorHAnsi" w:hAnsiTheme="minorHAnsi" w:cstheme="minorHAnsi"/>
        </w:rPr>
        <w:t>Discontinue Graduate Certificate</w:t>
      </w:r>
    </w:p>
    <w:p w14:paraId="2273C5AB" w14:textId="38B2733F" w:rsidR="00897C38" w:rsidRPr="00AF51A8" w:rsidRDefault="00E90209" w:rsidP="00897C38">
      <w:pPr>
        <w:rPr>
          <w:rStyle w:val="markvf6wfg2ob"/>
          <w:rFonts w:asciiTheme="minorHAnsi" w:hAnsiTheme="minorHAnsi" w:cstheme="minorHAnsi"/>
          <w:color w:val="0000FF"/>
          <w:u w:val="single"/>
        </w:rPr>
      </w:pPr>
      <w:hyperlink r:id="rId16" w:tgtFrame="_blank" w:history="1">
        <w:r w:rsidR="00897C38" w:rsidRPr="00AF51A8">
          <w:rPr>
            <w:rStyle w:val="Hyperlink"/>
            <w:rFonts w:asciiTheme="minorHAnsi" w:hAnsiTheme="minorHAnsi" w:cstheme="minorHAnsi"/>
          </w:rPr>
          <w:t>https://secure.aa.ufl.edu/Approval/reports/</w:t>
        </w:r>
        <w:r w:rsidR="00897C38" w:rsidRPr="00AF51A8">
          <w:rPr>
            <w:rStyle w:val="markvf6wfg2ob"/>
            <w:rFonts w:asciiTheme="minorHAnsi" w:hAnsiTheme="minorHAnsi" w:cstheme="minorHAnsi"/>
            <w:color w:val="0000FF"/>
            <w:u w:val="single"/>
          </w:rPr>
          <w:t>16842</w:t>
        </w:r>
      </w:hyperlink>
    </w:p>
    <w:p w14:paraId="109C310E" w14:textId="2987A3C4" w:rsidR="003B71F3" w:rsidRPr="00AF51A8" w:rsidRDefault="003B71F3" w:rsidP="003B71F3">
      <w:pPr>
        <w:pStyle w:val="ListParagraph"/>
        <w:numPr>
          <w:ilvl w:val="0"/>
          <w:numId w:val="34"/>
        </w:numPr>
        <w:rPr>
          <w:rStyle w:val="markvf6wfg2ob"/>
          <w:rFonts w:asciiTheme="minorHAnsi" w:hAnsiTheme="minorHAnsi" w:cstheme="minorHAnsi"/>
        </w:rPr>
      </w:pPr>
      <w:r w:rsidRPr="00AF51A8">
        <w:rPr>
          <w:rStyle w:val="markvf6wfg2ob"/>
          <w:rFonts w:asciiTheme="minorHAnsi" w:hAnsiTheme="minorHAnsi" w:cstheme="minorHAnsi"/>
        </w:rPr>
        <w:t>Certificate has been inactive since initiating faculty</w:t>
      </w:r>
      <w:r w:rsidR="00D22E1B" w:rsidRPr="00AF51A8">
        <w:rPr>
          <w:rStyle w:val="markvf6wfg2ob"/>
          <w:rFonts w:asciiTheme="minorHAnsi" w:hAnsiTheme="minorHAnsi" w:cstheme="minorHAnsi"/>
        </w:rPr>
        <w:t xml:space="preserve"> retired</w:t>
      </w:r>
    </w:p>
    <w:p w14:paraId="30FC1C38" w14:textId="76BEB9C0" w:rsidR="003B71F3" w:rsidRPr="00AF51A8" w:rsidRDefault="003B71F3" w:rsidP="003B71F3">
      <w:pPr>
        <w:pStyle w:val="ListParagraph"/>
        <w:numPr>
          <w:ilvl w:val="0"/>
          <w:numId w:val="34"/>
        </w:numPr>
        <w:rPr>
          <w:rStyle w:val="markvf6wfg2ob"/>
          <w:rFonts w:asciiTheme="minorHAnsi" w:hAnsiTheme="minorHAnsi" w:cstheme="minorHAnsi"/>
        </w:rPr>
      </w:pPr>
      <w:r w:rsidRPr="00AF51A8">
        <w:rPr>
          <w:rStyle w:val="markvf6wfg2ob"/>
          <w:rFonts w:asciiTheme="minorHAnsi" w:hAnsiTheme="minorHAnsi" w:cstheme="minorHAnsi"/>
        </w:rPr>
        <w:t>Title should be revised to state title of actual certificate</w:t>
      </w:r>
      <w:r w:rsidR="003B074F">
        <w:rPr>
          <w:rStyle w:val="markvf6wfg2ob"/>
          <w:rFonts w:asciiTheme="minorHAnsi" w:hAnsiTheme="minorHAnsi" w:cstheme="minorHAnsi"/>
        </w:rPr>
        <w:t xml:space="preserve"> being discontinued</w:t>
      </w:r>
      <w:bookmarkStart w:id="0" w:name="_GoBack"/>
      <w:bookmarkEnd w:id="0"/>
    </w:p>
    <w:p w14:paraId="22B389B6" w14:textId="5CB6BD8B" w:rsidR="00897C38" w:rsidRPr="00AF51A8" w:rsidRDefault="00897C38" w:rsidP="00897C38">
      <w:pPr>
        <w:rPr>
          <w:rFonts w:asciiTheme="minorHAnsi" w:hAnsiTheme="minorHAnsi" w:cstheme="minorHAnsi"/>
        </w:rPr>
      </w:pPr>
    </w:p>
    <w:p w14:paraId="2F949FC0" w14:textId="49C85761" w:rsidR="00897C38" w:rsidRPr="00AF51A8" w:rsidRDefault="00897C38" w:rsidP="00897C38">
      <w:pPr>
        <w:rPr>
          <w:rFonts w:asciiTheme="minorHAnsi" w:hAnsiTheme="minorHAnsi" w:cstheme="minorHAnsi"/>
        </w:rPr>
      </w:pPr>
      <w:r w:rsidRPr="00AF51A8">
        <w:rPr>
          <w:rFonts w:asciiTheme="minorHAnsi" w:hAnsiTheme="minorHAnsi" w:cstheme="minorHAnsi"/>
        </w:rPr>
        <w:t xml:space="preserve">Motion to </w:t>
      </w:r>
      <w:r w:rsidR="00D22E1B" w:rsidRPr="00AF51A8">
        <w:rPr>
          <w:rFonts w:asciiTheme="minorHAnsi" w:hAnsiTheme="minorHAnsi" w:cstheme="minorHAnsi"/>
        </w:rPr>
        <w:t>Approve</w:t>
      </w:r>
      <w:r w:rsidRPr="00AF51A8">
        <w:rPr>
          <w:rFonts w:asciiTheme="minorHAnsi" w:hAnsiTheme="minorHAnsi" w:cstheme="minorHAnsi"/>
        </w:rPr>
        <w:t xml:space="preserve"> by</w:t>
      </w:r>
      <w:r w:rsidR="00D22E1B" w:rsidRPr="00AF51A8">
        <w:rPr>
          <w:rFonts w:asciiTheme="minorHAnsi" w:hAnsiTheme="minorHAnsi" w:cstheme="minorHAnsi"/>
        </w:rPr>
        <w:t xml:space="preserve"> </w:t>
      </w:r>
      <w:proofErr w:type="spellStart"/>
      <w:r w:rsidR="00D22E1B" w:rsidRPr="00AF51A8">
        <w:rPr>
          <w:rFonts w:asciiTheme="minorHAnsi" w:hAnsiTheme="minorHAnsi" w:cstheme="minorHAnsi"/>
        </w:rPr>
        <w:t>Gallingane</w:t>
      </w:r>
      <w:proofErr w:type="spellEnd"/>
      <w:r w:rsidRPr="00AF51A8">
        <w:rPr>
          <w:rFonts w:asciiTheme="minorHAnsi" w:hAnsiTheme="minorHAnsi" w:cstheme="minorHAnsi"/>
        </w:rPr>
        <w:t xml:space="preserve">; Seconded by </w:t>
      </w:r>
      <w:proofErr w:type="spellStart"/>
      <w:r w:rsidR="00D22E1B" w:rsidRPr="00AF51A8">
        <w:rPr>
          <w:rFonts w:asciiTheme="minorHAnsi" w:hAnsiTheme="minorHAnsi" w:cstheme="minorHAnsi"/>
        </w:rPr>
        <w:t>Koukoulidis</w:t>
      </w:r>
      <w:proofErr w:type="spellEnd"/>
    </w:p>
    <w:p w14:paraId="4953C9DF" w14:textId="77777777" w:rsidR="00A642A3" w:rsidRPr="00AF51A8" w:rsidRDefault="00A642A3" w:rsidP="00536883">
      <w:pPr>
        <w:rPr>
          <w:rFonts w:asciiTheme="minorHAnsi" w:hAnsiTheme="minorHAnsi" w:cstheme="minorHAnsi"/>
          <w:b/>
        </w:rPr>
      </w:pPr>
    </w:p>
    <w:p w14:paraId="449BE638" w14:textId="3828FEA8" w:rsidR="00A37F54" w:rsidRPr="00AF51A8" w:rsidRDefault="00A37F54" w:rsidP="00D63249">
      <w:pPr>
        <w:rPr>
          <w:rFonts w:asciiTheme="minorHAnsi" w:hAnsiTheme="minorHAnsi" w:cstheme="minorHAnsi"/>
        </w:rPr>
      </w:pPr>
      <w:r w:rsidRPr="00AF51A8">
        <w:rPr>
          <w:rFonts w:asciiTheme="minorHAnsi" w:hAnsiTheme="minorHAnsi" w:cstheme="minorHAnsi"/>
        </w:rPr>
        <w:t xml:space="preserve">Meeting adjourned at </w:t>
      </w:r>
      <w:r w:rsidR="00D22E1B" w:rsidRPr="00AF51A8">
        <w:rPr>
          <w:rFonts w:asciiTheme="minorHAnsi" w:hAnsiTheme="minorHAnsi" w:cstheme="minorHAnsi"/>
        </w:rPr>
        <w:t>2:55</w:t>
      </w:r>
      <w:r w:rsidRPr="00AF51A8">
        <w:rPr>
          <w:rFonts w:asciiTheme="minorHAnsi" w:hAnsiTheme="minorHAnsi" w:cstheme="minorHAnsi"/>
        </w:rPr>
        <w:t>pm</w:t>
      </w:r>
    </w:p>
    <w:p w14:paraId="27665914" w14:textId="77777777" w:rsidR="00A37F54" w:rsidRPr="00AF51A8" w:rsidRDefault="00A37F54" w:rsidP="00D63249">
      <w:pPr>
        <w:rPr>
          <w:rFonts w:asciiTheme="minorHAnsi" w:hAnsiTheme="minorHAnsi" w:cstheme="minorHAnsi"/>
          <w:b/>
          <w:highlight w:val="yellow"/>
        </w:rPr>
      </w:pPr>
    </w:p>
    <w:p w14:paraId="19A73C84" w14:textId="2BDBB974" w:rsidR="00D63249" w:rsidRPr="00AF51A8" w:rsidRDefault="00D63249" w:rsidP="00D63249">
      <w:pPr>
        <w:rPr>
          <w:rFonts w:asciiTheme="minorHAnsi" w:hAnsiTheme="minorHAnsi" w:cstheme="minorHAnsi"/>
          <w:b/>
        </w:rPr>
      </w:pPr>
      <w:r w:rsidRPr="00AF51A8">
        <w:rPr>
          <w:rFonts w:asciiTheme="minorHAnsi" w:hAnsiTheme="minorHAnsi" w:cstheme="minorHAnsi"/>
          <w:b/>
        </w:rPr>
        <w:t>Next CCC Meeting</w:t>
      </w:r>
    </w:p>
    <w:p w14:paraId="3FC95CEF" w14:textId="77777777" w:rsidR="00D63249" w:rsidRPr="00AF51A8" w:rsidRDefault="00D63249" w:rsidP="00D63249">
      <w:pPr>
        <w:rPr>
          <w:rFonts w:asciiTheme="minorHAnsi" w:hAnsiTheme="minorHAnsi" w:cstheme="minorHAnsi"/>
          <w:highlight w:val="yellow"/>
        </w:rPr>
      </w:pPr>
    </w:p>
    <w:p w14:paraId="143A5F1C" w14:textId="77777777" w:rsidR="00897C38" w:rsidRPr="00AF51A8" w:rsidRDefault="00897C38" w:rsidP="00897C38">
      <w:pPr>
        <w:rPr>
          <w:rFonts w:asciiTheme="minorHAnsi" w:hAnsiTheme="minorHAnsi" w:cstheme="minorHAnsi"/>
          <w:b/>
        </w:rPr>
      </w:pPr>
      <w:r w:rsidRPr="00AF51A8">
        <w:rPr>
          <w:rFonts w:asciiTheme="minorHAnsi" w:hAnsiTheme="minorHAnsi" w:cstheme="minorHAnsi"/>
        </w:rPr>
        <w:t>Monday, February 14, 2022; new submissions due by January 31, 2022. This will permit time for preview and feedback before the submission goes to the full committee.</w:t>
      </w:r>
    </w:p>
    <w:p w14:paraId="31518474" w14:textId="77777777" w:rsidR="00D63249" w:rsidRPr="00AF51A8" w:rsidRDefault="00D63249" w:rsidP="00CC315D">
      <w:pPr>
        <w:rPr>
          <w:rFonts w:asciiTheme="minorHAnsi" w:hAnsiTheme="minorHAnsi" w:cstheme="minorHAnsi"/>
          <w:b/>
        </w:rPr>
      </w:pPr>
    </w:p>
    <w:sectPr w:rsidR="00D63249" w:rsidRPr="00AF51A8"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80392" w14:textId="77777777" w:rsidR="00E90209" w:rsidRDefault="00E90209" w:rsidP="005756AE">
      <w:r>
        <w:separator/>
      </w:r>
    </w:p>
  </w:endnote>
  <w:endnote w:type="continuationSeparator" w:id="0">
    <w:p w14:paraId="563E64A7" w14:textId="77777777" w:rsidR="00E90209" w:rsidRDefault="00E90209"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C867E" w14:textId="77777777" w:rsidR="00E90209" w:rsidRDefault="00E90209" w:rsidP="005756AE">
      <w:r>
        <w:separator/>
      </w:r>
    </w:p>
  </w:footnote>
  <w:footnote w:type="continuationSeparator" w:id="0">
    <w:p w14:paraId="57F4884B" w14:textId="77777777" w:rsidR="00E90209" w:rsidRDefault="00E90209"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E712D"/>
    <w:multiLevelType w:val="hybridMultilevel"/>
    <w:tmpl w:val="52DA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C2FDE"/>
    <w:multiLevelType w:val="hybridMultilevel"/>
    <w:tmpl w:val="7C1A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A2C6E"/>
    <w:multiLevelType w:val="hybridMultilevel"/>
    <w:tmpl w:val="48F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83A09"/>
    <w:multiLevelType w:val="hybridMultilevel"/>
    <w:tmpl w:val="6B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4551F"/>
    <w:multiLevelType w:val="hybridMultilevel"/>
    <w:tmpl w:val="8E0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30C3F"/>
    <w:multiLevelType w:val="hybridMultilevel"/>
    <w:tmpl w:val="1D0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8C74AF"/>
    <w:multiLevelType w:val="hybridMultilevel"/>
    <w:tmpl w:val="7E0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842BAF"/>
    <w:multiLevelType w:val="hybridMultilevel"/>
    <w:tmpl w:val="96B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41B81"/>
    <w:multiLevelType w:val="hybridMultilevel"/>
    <w:tmpl w:val="9F26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A744F"/>
    <w:multiLevelType w:val="hybridMultilevel"/>
    <w:tmpl w:val="B38E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87638"/>
    <w:multiLevelType w:val="hybridMultilevel"/>
    <w:tmpl w:val="40B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51786"/>
    <w:multiLevelType w:val="hybridMultilevel"/>
    <w:tmpl w:val="5820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4494E"/>
    <w:multiLevelType w:val="hybridMultilevel"/>
    <w:tmpl w:val="F84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D20F1C"/>
    <w:multiLevelType w:val="hybridMultilevel"/>
    <w:tmpl w:val="B5F8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102A2"/>
    <w:multiLevelType w:val="hybridMultilevel"/>
    <w:tmpl w:val="83E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D69C6"/>
    <w:multiLevelType w:val="hybridMultilevel"/>
    <w:tmpl w:val="2A9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30C4E"/>
    <w:multiLevelType w:val="hybridMultilevel"/>
    <w:tmpl w:val="898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6514B"/>
    <w:multiLevelType w:val="hybridMultilevel"/>
    <w:tmpl w:val="E73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D64BF"/>
    <w:multiLevelType w:val="hybridMultilevel"/>
    <w:tmpl w:val="9B1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05E91"/>
    <w:multiLevelType w:val="hybridMultilevel"/>
    <w:tmpl w:val="4854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20F82"/>
    <w:multiLevelType w:val="hybridMultilevel"/>
    <w:tmpl w:val="4E40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27675"/>
    <w:multiLevelType w:val="hybridMultilevel"/>
    <w:tmpl w:val="706E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036F5"/>
    <w:multiLevelType w:val="hybridMultilevel"/>
    <w:tmpl w:val="2C06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D41D2"/>
    <w:multiLevelType w:val="hybridMultilevel"/>
    <w:tmpl w:val="7AAE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13"/>
  </w:num>
  <w:num w:numId="5">
    <w:abstractNumId w:val="30"/>
  </w:num>
  <w:num w:numId="6">
    <w:abstractNumId w:val="26"/>
  </w:num>
  <w:num w:numId="7">
    <w:abstractNumId w:val="10"/>
  </w:num>
  <w:num w:numId="8">
    <w:abstractNumId w:val="2"/>
  </w:num>
  <w:num w:numId="9">
    <w:abstractNumId w:val="12"/>
  </w:num>
  <w:num w:numId="10">
    <w:abstractNumId w:val="8"/>
  </w:num>
  <w:num w:numId="11">
    <w:abstractNumId w:val="17"/>
  </w:num>
  <w:num w:numId="12">
    <w:abstractNumId w:val="25"/>
  </w:num>
  <w:num w:numId="13">
    <w:abstractNumId w:val="7"/>
  </w:num>
  <w:num w:numId="14">
    <w:abstractNumId w:val="6"/>
  </w:num>
  <w:num w:numId="15">
    <w:abstractNumId w:val="4"/>
  </w:num>
  <w:num w:numId="16">
    <w:abstractNumId w:val="23"/>
  </w:num>
  <w:num w:numId="17">
    <w:abstractNumId w:val="28"/>
  </w:num>
  <w:num w:numId="18">
    <w:abstractNumId w:val="27"/>
  </w:num>
  <w:num w:numId="19">
    <w:abstractNumId w:val="31"/>
  </w:num>
  <w:num w:numId="20">
    <w:abstractNumId w:val="24"/>
  </w:num>
  <w:num w:numId="21">
    <w:abstractNumId w:val="9"/>
  </w:num>
  <w:num w:numId="22">
    <w:abstractNumId w:val="29"/>
  </w:num>
  <w:num w:numId="23">
    <w:abstractNumId w:val="19"/>
  </w:num>
  <w:num w:numId="24">
    <w:abstractNumId w:val="18"/>
  </w:num>
  <w:num w:numId="25">
    <w:abstractNumId w:val="16"/>
  </w:num>
  <w:num w:numId="26">
    <w:abstractNumId w:val="33"/>
  </w:num>
  <w:num w:numId="27">
    <w:abstractNumId w:val="5"/>
  </w:num>
  <w:num w:numId="28">
    <w:abstractNumId w:val="22"/>
  </w:num>
  <w:num w:numId="29">
    <w:abstractNumId w:val="11"/>
  </w:num>
  <w:num w:numId="30">
    <w:abstractNumId w:val="15"/>
  </w:num>
  <w:num w:numId="31">
    <w:abstractNumId w:val="3"/>
  </w:num>
  <w:num w:numId="32">
    <w:abstractNumId w:val="32"/>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130AD"/>
    <w:rsid w:val="00020CDD"/>
    <w:rsid w:val="00033690"/>
    <w:rsid w:val="0003731E"/>
    <w:rsid w:val="0004080C"/>
    <w:rsid w:val="00051D7A"/>
    <w:rsid w:val="0006047E"/>
    <w:rsid w:val="00076A4D"/>
    <w:rsid w:val="00080512"/>
    <w:rsid w:val="0008286D"/>
    <w:rsid w:val="000A1717"/>
    <w:rsid w:val="000A2A9A"/>
    <w:rsid w:val="000A2D7E"/>
    <w:rsid w:val="000B133B"/>
    <w:rsid w:val="000C4D23"/>
    <w:rsid w:val="000E15F6"/>
    <w:rsid w:val="000E29C5"/>
    <w:rsid w:val="000F75C4"/>
    <w:rsid w:val="0010127F"/>
    <w:rsid w:val="001270C9"/>
    <w:rsid w:val="001279D9"/>
    <w:rsid w:val="001406B5"/>
    <w:rsid w:val="001421DE"/>
    <w:rsid w:val="00170546"/>
    <w:rsid w:val="001774D1"/>
    <w:rsid w:val="001811EA"/>
    <w:rsid w:val="00181B8E"/>
    <w:rsid w:val="00183107"/>
    <w:rsid w:val="0018567F"/>
    <w:rsid w:val="00191180"/>
    <w:rsid w:val="00195DC2"/>
    <w:rsid w:val="00196063"/>
    <w:rsid w:val="00196580"/>
    <w:rsid w:val="00197B14"/>
    <w:rsid w:val="001A1508"/>
    <w:rsid w:val="001A1EEA"/>
    <w:rsid w:val="001A3FCD"/>
    <w:rsid w:val="001A4A97"/>
    <w:rsid w:val="001B376D"/>
    <w:rsid w:val="001D09F9"/>
    <w:rsid w:val="001D1711"/>
    <w:rsid w:val="001D3DA8"/>
    <w:rsid w:val="001E0380"/>
    <w:rsid w:val="001E47FF"/>
    <w:rsid w:val="001E5CD5"/>
    <w:rsid w:val="001F1073"/>
    <w:rsid w:val="002346F7"/>
    <w:rsid w:val="00242D99"/>
    <w:rsid w:val="002526D6"/>
    <w:rsid w:val="00253388"/>
    <w:rsid w:val="00254670"/>
    <w:rsid w:val="00254AAA"/>
    <w:rsid w:val="002574F2"/>
    <w:rsid w:val="00270581"/>
    <w:rsid w:val="002838AD"/>
    <w:rsid w:val="00283C3C"/>
    <w:rsid w:val="00284AB2"/>
    <w:rsid w:val="00286410"/>
    <w:rsid w:val="002940E7"/>
    <w:rsid w:val="00295754"/>
    <w:rsid w:val="002961AE"/>
    <w:rsid w:val="002D24FA"/>
    <w:rsid w:val="002E1872"/>
    <w:rsid w:val="002E4F8C"/>
    <w:rsid w:val="002E5AA6"/>
    <w:rsid w:val="002F2EB3"/>
    <w:rsid w:val="003035B5"/>
    <w:rsid w:val="00305642"/>
    <w:rsid w:val="00307BB2"/>
    <w:rsid w:val="00322D6F"/>
    <w:rsid w:val="0032372E"/>
    <w:rsid w:val="00323F4D"/>
    <w:rsid w:val="00326802"/>
    <w:rsid w:val="00343559"/>
    <w:rsid w:val="00345153"/>
    <w:rsid w:val="003534AA"/>
    <w:rsid w:val="003566AD"/>
    <w:rsid w:val="00360001"/>
    <w:rsid w:val="00362A04"/>
    <w:rsid w:val="00362A75"/>
    <w:rsid w:val="00366D60"/>
    <w:rsid w:val="003719F5"/>
    <w:rsid w:val="003724BA"/>
    <w:rsid w:val="00384A54"/>
    <w:rsid w:val="0038593E"/>
    <w:rsid w:val="00396295"/>
    <w:rsid w:val="0039654F"/>
    <w:rsid w:val="003A1428"/>
    <w:rsid w:val="003A52B3"/>
    <w:rsid w:val="003A55C1"/>
    <w:rsid w:val="003A7CA7"/>
    <w:rsid w:val="003B074F"/>
    <w:rsid w:val="003B71F3"/>
    <w:rsid w:val="003C1427"/>
    <w:rsid w:val="003C21FE"/>
    <w:rsid w:val="003D7935"/>
    <w:rsid w:val="003E4251"/>
    <w:rsid w:val="003E6420"/>
    <w:rsid w:val="003F3F1E"/>
    <w:rsid w:val="003F49C7"/>
    <w:rsid w:val="003F6692"/>
    <w:rsid w:val="00400835"/>
    <w:rsid w:val="004068CD"/>
    <w:rsid w:val="00425E45"/>
    <w:rsid w:val="0043283C"/>
    <w:rsid w:val="00434720"/>
    <w:rsid w:val="00437C0B"/>
    <w:rsid w:val="0044314E"/>
    <w:rsid w:val="00447C53"/>
    <w:rsid w:val="0046580B"/>
    <w:rsid w:val="0046604C"/>
    <w:rsid w:val="0047300F"/>
    <w:rsid w:val="00473786"/>
    <w:rsid w:val="00492CF4"/>
    <w:rsid w:val="004C03E3"/>
    <w:rsid w:val="004C13AC"/>
    <w:rsid w:val="004C2672"/>
    <w:rsid w:val="004C4B13"/>
    <w:rsid w:val="004D17E3"/>
    <w:rsid w:val="004D4026"/>
    <w:rsid w:val="004D5641"/>
    <w:rsid w:val="004F136A"/>
    <w:rsid w:val="004F1732"/>
    <w:rsid w:val="004F527C"/>
    <w:rsid w:val="00525E00"/>
    <w:rsid w:val="005329E9"/>
    <w:rsid w:val="00536883"/>
    <w:rsid w:val="00541576"/>
    <w:rsid w:val="00546A9E"/>
    <w:rsid w:val="00550D24"/>
    <w:rsid w:val="00553741"/>
    <w:rsid w:val="005547C9"/>
    <w:rsid w:val="00575214"/>
    <w:rsid w:val="005756AE"/>
    <w:rsid w:val="00576E61"/>
    <w:rsid w:val="00577307"/>
    <w:rsid w:val="00583B09"/>
    <w:rsid w:val="005966FB"/>
    <w:rsid w:val="005A78AB"/>
    <w:rsid w:val="005C09FB"/>
    <w:rsid w:val="005C4166"/>
    <w:rsid w:val="005C6BB1"/>
    <w:rsid w:val="005D13C7"/>
    <w:rsid w:val="005E028D"/>
    <w:rsid w:val="005E1772"/>
    <w:rsid w:val="005E197C"/>
    <w:rsid w:val="005E4556"/>
    <w:rsid w:val="005E5A55"/>
    <w:rsid w:val="006055CE"/>
    <w:rsid w:val="00607E6D"/>
    <w:rsid w:val="006241E1"/>
    <w:rsid w:val="0062799C"/>
    <w:rsid w:val="00640559"/>
    <w:rsid w:val="006409A2"/>
    <w:rsid w:val="00640B8C"/>
    <w:rsid w:val="00641820"/>
    <w:rsid w:val="00644C41"/>
    <w:rsid w:val="006618FB"/>
    <w:rsid w:val="0067316E"/>
    <w:rsid w:val="00675F21"/>
    <w:rsid w:val="00681578"/>
    <w:rsid w:val="00691615"/>
    <w:rsid w:val="00691A95"/>
    <w:rsid w:val="00693DC3"/>
    <w:rsid w:val="00696ACF"/>
    <w:rsid w:val="006A16D2"/>
    <w:rsid w:val="006A1A23"/>
    <w:rsid w:val="006A4805"/>
    <w:rsid w:val="006A5E68"/>
    <w:rsid w:val="006A6744"/>
    <w:rsid w:val="006B794C"/>
    <w:rsid w:val="006E133A"/>
    <w:rsid w:val="006E594B"/>
    <w:rsid w:val="006E5C78"/>
    <w:rsid w:val="006E63F9"/>
    <w:rsid w:val="006E6B56"/>
    <w:rsid w:val="006F2DD2"/>
    <w:rsid w:val="00702101"/>
    <w:rsid w:val="0070687B"/>
    <w:rsid w:val="0071511D"/>
    <w:rsid w:val="0072216A"/>
    <w:rsid w:val="00723BD0"/>
    <w:rsid w:val="00731EAF"/>
    <w:rsid w:val="007333E6"/>
    <w:rsid w:val="00747559"/>
    <w:rsid w:val="007537B1"/>
    <w:rsid w:val="00760C8E"/>
    <w:rsid w:val="007613A8"/>
    <w:rsid w:val="0076203E"/>
    <w:rsid w:val="00764CAD"/>
    <w:rsid w:val="00767039"/>
    <w:rsid w:val="00771A88"/>
    <w:rsid w:val="00780DB1"/>
    <w:rsid w:val="007813A6"/>
    <w:rsid w:val="00784242"/>
    <w:rsid w:val="00785F9C"/>
    <w:rsid w:val="00790E04"/>
    <w:rsid w:val="007B6BEC"/>
    <w:rsid w:val="007F2DFB"/>
    <w:rsid w:val="008064B8"/>
    <w:rsid w:val="008070A7"/>
    <w:rsid w:val="008153C5"/>
    <w:rsid w:val="0081605C"/>
    <w:rsid w:val="00827F42"/>
    <w:rsid w:val="00835FB8"/>
    <w:rsid w:val="008528D7"/>
    <w:rsid w:val="0086059A"/>
    <w:rsid w:val="0086106F"/>
    <w:rsid w:val="008671EE"/>
    <w:rsid w:val="008759B3"/>
    <w:rsid w:val="00881F81"/>
    <w:rsid w:val="00897256"/>
    <w:rsid w:val="00897C38"/>
    <w:rsid w:val="008A1057"/>
    <w:rsid w:val="008B0F43"/>
    <w:rsid w:val="008D174F"/>
    <w:rsid w:val="008D79A4"/>
    <w:rsid w:val="008E718A"/>
    <w:rsid w:val="008F490D"/>
    <w:rsid w:val="008F5C13"/>
    <w:rsid w:val="008F63EC"/>
    <w:rsid w:val="009054C9"/>
    <w:rsid w:val="00914A05"/>
    <w:rsid w:val="00927AEC"/>
    <w:rsid w:val="00942FD9"/>
    <w:rsid w:val="009435FA"/>
    <w:rsid w:val="00947467"/>
    <w:rsid w:val="00954B79"/>
    <w:rsid w:val="00964303"/>
    <w:rsid w:val="00965EC7"/>
    <w:rsid w:val="0097585A"/>
    <w:rsid w:val="00982075"/>
    <w:rsid w:val="00987A80"/>
    <w:rsid w:val="00991B29"/>
    <w:rsid w:val="00993D47"/>
    <w:rsid w:val="009A7A72"/>
    <w:rsid w:val="009B246B"/>
    <w:rsid w:val="009D1446"/>
    <w:rsid w:val="009D6C13"/>
    <w:rsid w:val="009E120D"/>
    <w:rsid w:val="009E7AFB"/>
    <w:rsid w:val="009F04C6"/>
    <w:rsid w:val="009F2EB3"/>
    <w:rsid w:val="00A03B50"/>
    <w:rsid w:val="00A05FDA"/>
    <w:rsid w:val="00A0635D"/>
    <w:rsid w:val="00A135A4"/>
    <w:rsid w:val="00A1477A"/>
    <w:rsid w:val="00A172A1"/>
    <w:rsid w:val="00A214CB"/>
    <w:rsid w:val="00A30639"/>
    <w:rsid w:val="00A324CC"/>
    <w:rsid w:val="00A37F54"/>
    <w:rsid w:val="00A55A4F"/>
    <w:rsid w:val="00A607E4"/>
    <w:rsid w:val="00A642A3"/>
    <w:rsid w:val="00A7311D"/>
    <w:rsid w:val="00A93583"/>
    <w:rsid w:val="00A957EC"/>
    <w:rsid w:val="00AA159A"/>
    <w:rsid w:val="00AC4A66"/>
    <w:rsid w:val="00AD195F"/>
    <w:rsid w:val="00AD2B35"/>
    <w:rsid w:val="00AE2160"/>
    <w:rsid w:val="00AE35A0"/>
    <w:rsid w:val="00AE3906"/>
    <w:rsid w:val="00AF51A8"/>
    <w:rsid w:val="00B24D72"/>
    <w:rsid w:val="00B47C7A"/>
    <w:rsid w:val="00B524B0"/>
    <w:rsid w:val="00B64B3E"/>
    <w:rsid w:val="00B9178A"/>
    <w:rsid w:val="00B948A0"/>
    <w:rsid w:val="00BA1D1A"/>
    <w:rsid w:val="00BA2E52"/>
    <w:rsid w:val="00BA343F"/>
    <w:rsid w:val="00BB2C8A"/>
    <w:rsid w:val="00BC0654"/>
    <w:rsid w:val="00BC38EF"/>
    <w:rsid w:val="00BE3BCF"/>
    <w:rsid w:val="00BF35A3"/>
    <w:rsid w:val="00BF610F"/>
    <w:rsid w:val="00C100BC"/>
    <w:rsid w:val="00C11ADB"/>
    <w:rsid w:val="00C17E0A"/>
    <w:rsid w:val="00C2300A"/>
    <w:rsid w:val="00C263F0"/>
    <w:rsid w:val="00C3222A"/>
    <w:rsid w:val="00C4792C"/>
    <w:rsid w:val="00C5033C"/>
    <w:rsid w:val="00C52ACF"/>
    <w:rsid w:val="00C605A0"/>
    <w:rsid w:val="00C60A61"/>
    <w:rsid w:val="00C61D48"/>
    <w:rsid w:val="00C62E1B"/>
    <w:rsid w:val="00C705A0"/>
    <w:rsid w:val="00C74418"/>
    <w:rsid w:val="00C766E2"/>
    <w:rsid w:val="00C86778"/>
    <w:rsid w:val="00C86AC3"/>
    <w:rsid w:val="00C9150B"/>
    <w:rsid w:val="00CA55A2"/>
    <w:rsid w:val="00CA68AF"/>
    <w:rsid w:val="00CB20D0"/>
    <w:rsid w:val="00CB3C89"/>
    <w:rsid w:val="00CC315D"/>
    <w:rsid w:val="00CD153D"/>
    <w:rsid w:val="00CE51BA"/>
    <w:rsid w:val="00D10D64"/>
    <w:rsid w:val="00D22E1B"/>
    <w:rsid w:val="00D23FF4"/>
    <w:rsid w:val="00D3740D"/>
    <w:rsid w:val="00D379A2"/>
    <w:rsid w:val="00D42343"/>
    <w:rsid w:val="00D55B19"/>
    <w:rsid w:val="00D63249"/>
    <w:rsid w:val="00D762C2"/>
    <w:rsid w:val="00D80EA0"/>
    <w:rsid w:val="00D81234"/>
    <w:rsid w:val="00D813C6"/>
    <w:rsid w:val="00D90B8B"/>
    <w:rsid w:val="00D948AF"/>
    <w:rsid w:val="00DA5A4A"/>
    <w:rsid w:val="00DB3442"/>
    <w:rsid w:val="00DC4460"/>
    <w:rsid w:val="00DD4ABA"/>
    <w:rsid w:val="00DE3033"/>
    <w:rsid w:val="00DE389A"/>
    <w:rsid w:val="00DE6774"/>
    <w:rsid w:val="00DE6CBA"/>
    <w:rsid w:val="00E026EB"/>
    <w:rsid w:val="00E135CE"/>
    <w:rsid w:val="00E2270C"/>
    <w:rsid w:val="00E24881"/>
    <w:rsid w:val="00E33E0C"/>
    <w:rsid w:val="00E52E9F"/>
    <w:rsid w:val="00E64C1C"/>
    <w:rsid w:val="00E73475"/>
    <w:rsid w:val="00E7431B"/>
    <w:rsid w:val="00E74C2C"/>
    <w:rsid w:val="00E8338B"/>
    <w:rsid w:val="00E87FDE"/>
    <w:rsid w:val="00E90209"/>
    <w:rsid w:val="00E943E1"/>
    <w:rsid w:val="00EA6743"/>
    <w:rsid w:val="00EA67BC"/>
    <w:rsid w:val="00EC16F0"/>
    <w:rsid w:val="00ED0CFB"/>
    <w:rsid w:val="00EE05A2"/>
    <w:rsid w:val="00EE2AC6"/>
    <w:rsid w:val="00EF51CE"/>
    <w:rsid w:val="00EF635B"/>
    <w:rsid w:val="00F03AE3"/>
    <w:rsid w:val="00F11F05"/>
    <w:rsid w:val="00F14858"/>
    <w:rsid w:val="00F215EB"/>
    <w:rsid w:val="00F30A6A"/>
    <w:rsid w:val="00F36284"/>
    <w:rsid w:val="00F37176"/>
    <w:rsid w:val="00F41D74"/>
    <w:rsid w:val="00F50BFA"/>
    <w:rsid w:val="00F61D6E"/>
    <w:rsid w:val="00F65B6B"/>
    <w:rsid w:val="00F743C9"/>
    <w:rsid w:val="00F9043E"/>
    <w:rsid w:val="00FA04E6"/>
    <w:rsid w:val="00FA323F"/>
    <w:rsid w:val="00FB37C6"/>
    <w:rsid w:val="00FD1BBA"/>
    <w:rsid w:val="00FD577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 w:type="character" w:customStyle="1" w:styleId="mark1h3nlehc0">
    <w:name w:val="mark1h3nlehc0"/>
    <w:basedOn w:val="DefaultParagraphFont"/>
    <w:rsid w:val="00CC315D"/>
  </w:style>
  <w:style w:type="character" w:customStyle="1" w:styleId="mark2v3vflp0j">
    <w:name w:val="mark2v3vflp0j"/>
    <w:basedOn w:val="DefaultParagraphFont"/>
    <w:rsid w:val="00CC315D"/>
  </w:style>
  <w:style w:type="character" w:customStyle="1" w:styleId="markbnwoh9a55">
    <w:name w:val="markbnwoh9a55"/>
    <w:basedOn w:val="DefaultParagraphFont"/>
    <w:rsid w:val="00CC315D"/>
  </w:style>
  <w:style w:type="character" w:customStyle="1" w:styleId="markne7g5ex3n">
    <w:name w:val="markne7g5ex3n"/>
    <w:basedOn w:val="DefaultParagraphFont"/>
    <w:rsid w:val="00897C38"/>
  </w:style>
  <w:style w:type="character" w:customStyle="1" w:styleId="markvf6wfg2ob">
    <w:name w:val="markvf6wfg2ob"/>
    <w:basedOn w:val="DefaultParagraphFont"/>
    <w:rsid w:val="00897C38"/>
  </w:style>
  <w:style w:type="character" w:customStyle="1" w:styleId="markm5xfmxl54">
    <w:name w:val="markm5xfmxl54"/>
    <w:basedOn w:val="DefaultParagraphFont"/>
    <w:rsid w:val="00897C38"/>
  </w:style>
  <w:style w:type="character" w:customStyle="1" w:styleId="mark45ad1wqyq">
    <w:name w:val="mark45ad1wqyq"/>
    <w:basedOn w:val="DefaultParagraphFont"/>
    <w:rsid w:val="00897C38"/>
  </w:style>
  <w:style w:type="character" w:customStyle="1" w:styleId="mark7cvkjiuao">
    <w:name w:val="mark7cvkjiuao"/>
    <w:basedOn w:val="DefaultParagraphFont"/>
    <w:rsid w:val="00897C38"/>
  </w:style>
  <w:style w:type="character" w:customStyle="1" w:styleId="mark5t4foo04y">
    <w:name w:val="mark5t4foo04y"/>
    <w:basedOn w:val="DefaultParagraphFont"/>
    <w:rsid w:val="00897C38"/>
  </w:style>
  <w:style w:type="character" w:customStyle="1" w:styleId="markxm59nt8lx">
    <w:name w:val="markxm59nt8lx"/>
    <w:basedOn w:val="DefaultParagraphFont"/>
    <w:rsid w:val="00897C38"/>
  </w:style>
  <w:style w:type="character" w:customStyle="1" w:styleId="markrchfxssx3">
    <w:name w:val="markrchfxssx3"/>
    <w:basedOn w:val="DefaultParagraphFont"/>
    <w:rsid w:val="0089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4713437">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9194872">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3073070">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278538077">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46060131">
      <w:bodyDiv w:val="1"/>
      <w:marLeft w:val="0"/>
      <w:marRight w:val="0"/>
      <w:marTop w:val="0"/>
      <w:marBottom w:val="0"/>
      <w:divBdr>
        <w:top w:val="none" w:sz="0" w:space="0" w:color="auto"/>
        <w:left w:val="none" w:sz="0" w:space="0" w:color="auto"/>
        <w:bottom w:val="none" w:sz="0" w:space="0" w:color="auto"/>
        <w:right w:val="none" w:sz="0" w:space="0" w:color="auto"/>
      </w:divBdr>
    </w:div>
    <w:div w:id="358551890">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00060300">
      <w:bodyDiv w:val="1"/>
      <w:marLeft w:val="0"/>
      <w:marRight w:val="0"/>
      <w:marTop w:val="0"/>
      <w:marBottom w:val="0"/>
      <w:divBdr>
        <w:top w:val="none" w:sz="0" w:space="0" w:color="auto"/>
        <w:left w:val="none" w:sz="0" w:space="0" w:color="auto"/>
        <w:bottom w:val="none" w:sz="0" w:space="0" w:color="auto"/>
        <w:right w:val="none" w:sz="0" w:space="0" w:color="auto"/>
      </w:divBdr>
    </w:div>
    <w:div w:id="402603357">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7317329">
      <w:bodyDiv w:val="1"/>
      <w:marLeft w:val="0"/>
      <w:marRight w:val="0"/>
      <w:marTop w:val="0"/>
      <w:marBottom w:val="0"/>
      <w:divBdr>
        <w:top w:val="none" w:sz="0" w:space="0" w:color="auto"/>
        <w:left w:val="none" w:sz="0" w:space="0" w:color="auto"/>
        <w:bottom w:val="none" w:sz="0" w:space="0" w:color="auto"/>
        <w:right w:val="none" w:sz="0" w:space="0" w:color="auto"/>
      </w:divBdr>
    </w:div>
    <w:div w:id="427772002">
      <w:bodyDiv w:val="1"/>
      <w:marLeft w:val="0"/>
      <w:marRight w:val="0"/>
      <w:marTop w:val="0"/>
      <w:marBottom w:val="0"/>
      <w:divBdr>
        <w:top w:val="none" w:sz="0" w:space="0" w:color="auto"/>
        <w:left w:val="none" w:sz="0" w:space="0" w:color="auto"/>
        <w:bottom w:val="none" w:sz="0" w:space="0" w:color="auto"/>
        <w:right w:val="none" w:sz="0" w:space="0" w:color="auto"/>
      </w:divBdr>
    </w:div>
    <w:div w:id="429081501">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75219310">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04507595">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689646380">
      <w:bodyDiv w:val="1"/>
      <w:marLeft w:val="0"/>
      <w:marRight w:val="0"/>
      <w:marTop w:val="0"/>
      <w:marBottom w:val="0"/>
      <w:divBdr>
        <w:top w:val="none" w:sz="0" w:space="0" w:color="auto"/>
        <w:left w:val="none" w:sz="0" w:space="0" w:color="auto"/>
        <w:bottom w:val="none" w:sz="0" w:space="0" w:color="auto"/>
        <w:right w:val="none" w:sz="0" w:space="0" w:color="auto"/>
      </w:divBdr>
    </w:div>
    <w:div w:id="698556053">
      <w:bodyDiv w:val="1"/>
      <w:marLeft w:val="0"/>
      <w:marRight w:val="0"/>
      <w:marTop w:val="0"/>
      <w:marBottom w:val="0"/>
      <w:divBdr>
        <w:top w:val="none" w:sz="0" w:space="0" w:color="auto"/>
        <w:left w:val="none" w:sz="0" w:space="0" w:color="auto"/>
        <w:bottom w:val="none" w:sz="0" w:space="0" w:color="auto"/>
        <w:right w:val="none" w:sz="0" w:space="0" w:color="auto"/>
      </w:divBdr>
    </w:div>
    <w:div w:id="699546096">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11999994">
      <w:bodyDiv w:val="1"/>
      <w:marLeft w:val="0"/>
      <w:marRight w:val="0"/>
      <w:marTop w:val="0"/>
      <w:marBottom w:val="0"/>
      <w:divBdr>
        <w:top w:val="none" w:sz="0" w:space="0" w:color="auto"/>
        <w:left w:val="none" w:sz="0" w:space="0" w:color="auto"/>
        <w:bottom w:val="none" w:sz="0" w:space="0" w:color="auto"/>
        <w:right w:val="none" w:sz="0" w:space="0" w:color="auto"/>
      </w:divBdr>
    </w:div>
    <w:div w:id="721447655">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54518483">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84735446">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0750395">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0291873">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26155647">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0042754">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88170879">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36275510">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52386986">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05812526">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194028622">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31113139">
      <w:bodyDiv w:val="1"/>
      <w:marLeft w:val="0"/>
      <w:marRight w:val="0"/>
      <w:marTop w:val="0"/>
      <w:marBottom w:val="0"/>
      <w:divBdr>
        <w:top w:val="none" w:sz="0" w:space="0" w:color="auto"/>
        <w:left w:val="none" w:sz="0" w:space="0" w:color="auto"/>
        <w:bottom w:val="none" w:sz="0" w:space="0" w:color="auto"/>
        <w:right w:val="none" w:sz="0" w:space="0" w:color="auto"/>
      </w:divBdr>
    </w:div>
    <w:div w:id="1232422671">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55828659">
      <w:bodyDiv w:val="1"/>
      <w:marLeft w:val="0"/>
      <w:marRight w:val="0"/>
      <w:marTop w:val="0"/>
      <w:marBottom w:val="0"/>
      <w:divBdr>
        <w:top w:val="none" w:sz="0" w:space="0" w:color="auto"/>
        <w:left w:val="none" w:sz="0" w:space="0" w:color="auto"/>
        <w:bottom w:val="none" w:sz="0" w:space="0" w:color="auto"/>
        <w:right w:val="none" w:sz="0" w:space="0" w:color="auto"/>
      </w:divBdr>
    </w:div>
    <w:div w:id="1456027166">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826388">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15148972">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52300551">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05065758">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36400657">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3898148">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25252403">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799293794">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06389878">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74999783">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315535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898928102">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75277253">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6804" TargetMode="External"/><Relationship Id="rId13" Type="http://schemas.openxmlformats.org/officeDocument/2006/relationships/hyperlink" Target="https://secure.aa.ufl.edu/Approval/reports/169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aa.ufl.edu/Approval/reports/16461" TargetMode="External"/><Relationship Id="rId12" Type="http://schemas.openxmlformats.org/officeDocument/2006/relationships/hyperlink" Target="https://secure.aa.ufl.edu/Approval/reports/169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cure.aa.ufl.edu/Approval/reports/168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6903" TargetMode="External"/><Relationship Id="rId5" Type="http://schemas.openxmlformats.org/officeDocument/2006/relationships/footnotes" Target="footnotes.xml"/><Relationship Id="rId15" Type="http://schemas.openxmlformats.org/officeDocument/2006/relationships/hyperlink" Target="https://secure.aa.ufl.edu/Approval/reports/16907" TargetMode="External"/><Relationship Id="rId10" Type="http://schemas.openxmlformats.org/officeDocument/2006/relationships/hyperlink" Target="https://secure.aa.ufl.edu/Approval/reports/16902" TargetMode="External"/><Relationship Id="rId4" Type="http://schemas.openxmlformats.org/officeDocument/2006/relationships/webSettings" Target="webSettings.xml"/><Relationship Id="rId9" Type="http://schemas.openxmlformats.org/officeDocument/2006/relationships/hyperlink" Target="https://secure.aa.ufl.edu/Approval/reports/16871" TargetMode="External"/><Relationship Id="rId14" Type="http://schemas.openxmlformats.org/officeDocument/2006/relationships/hyperlink" Target="https://secure.aa.ufl.edu/Approval/reports/16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11</cp:revision>
  <cp:lastPrinted>2020-01-06T19:26:00Z</cp:lastPrinted>
  <dcterms:created xsi:type="dcterms:W3CDTF">2022-01-10T15:52:00Z</dcterms:created>
  <dcterms:modified xsi:type="dcterms:W3CDTF">2022-01-11T13:54:00Z</dcterms:modified>
</cp:coreProperties>
</file>