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464D3" w14:textId="77777777" w:rsidR="004120D0" w:rsidRPr="004047EE" w:rsidRDefault="004120D0" w:rsidP="004120D0">
      <w:pPr>
        <w:pStyle w:val="BodyText"/>
        <w:ind w:left="720"/>
        <w:jc w:val="center"/>
        <w:rPr>
          <w:rFonts w:ascii="Times New Roman" w:hAnsi="Times New Roman" w:cs="Times New Roman"/>
          <w:sz w:val="20"/>
        </w:rPr>
      </w:pPr>
      <w:r w:rsidRPr="004047EE">
        <w:rPr>
          <w:rFonts w:ascii="Times New Roman" w:hAnsi="Times New Roman" w:cs="Times New Roman"/>
          <w:noProof/>
          <w:lang w:bidi="ar-SA"/>
        </w:rPr>
        <w:drawing>
          <wp:inline distT="0" distB="0" distL="0" distR="0" wp14:anchorId="63A6C60B" wp14:editId="10087601">
            <wp:extent cx="2813050" cy="282778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3959" cy="2838755"/>
                    </a:xfrm>
                    <a:prstGeom prst="rect">
                      <a:avLst/>
                    </a:prstGeom>
                    <a:noFill/>
                    <a:ln>
                      <a:noFill/>
                    </a:ln>
                  </pic:spPr>
                </pic:pic>
              </a:graphicData>
            </a:graphic>
          </wp:inline>
        </w:drawing>
      </w:r>
    </w:p>
    <w:p w14:paraId="17011A91" w14:textId="77777777" w:rsidR="00725A96" w:rsidRPr="00725A96" w:rsidRDefault="00725A96" w:rsidP="00725A96">
      <w:pPr>
        <w:spacing w:before="120"/>
        <w:jc w:val="center"/>
        <w:rPr>
          <w:rFonts w:ascii="Times New Roman" w:hAnsi="Times New Roman" w:cs="Times New Roman"/>
          <w:b/>
          <w:sz w:val="32"/>
          <w:szCs w:val="32"/>
        </w:rPr>
      </w:pPr>
      <w:r w:rsidRPr="00725A96">
        <w:rPr>
          <w:rFonts w:ascii="Times New Roman" w:hAnsi="Times New Roman" w:cs="Times New Roman"/>
          <w:b/>
          <w:sz w:val="32"/>
          <w:szCs w:val="32"/>
        </w:rPr>
        <w:t xml:space="preserve">University of Florida </w:t>
      </w:r>
    </w:p>
    <w:p w14:paraId="2064E998" w14:textId="77777777" w:rsidR="00725A96" w:rsidRPr="00725A96" w:rsidRDefault="00725A96" w:rsidP="00725A96">
      <w:pPr>
        <w:spacing w:before="120"/>
        <w:jc w:val="center"/>
        <w:rPr>
          <w:rFonts w:ascii="Times New Roman" w:hAnsi="Times New Roman" w:cs="Times New Roman"/>
          <w:b/>
          <w:sz w:val="32"/>
          <w:szCs w:val="32"/>
        </w:rPr>
      </w:pPr>
      <w:r w:rsidRPr="00725A96">
        <w:rPr>
          <w:rFonts w:ascii="Times New Roman" w:hAnsi="Times New Roman" w:cs="Times New Roman"/>
          <w:b/>
          <w:sz w:val="32"/>
          <w:szCs w:val="32"/>
        </w:rPr>
        <w:t>Counselor Education Program</w:t>
      </w:r>
    </w:p>
    <w:p w14:paraId="757CB45D" w14:textId="67FB4853" w:rsidR="004120D0" w:rsidRPr="00E964A2" w:rsidRDefault="004120D0" w:rsidP="00E964A2">
      <w:pPr>
        <w:spacing w:before="120"/>
        <w:jc w:val="center"/>
        <w:rPr>
          <w:rFonts w:ascii="Times New Roman" w:hAnsi="Times New Roman" w:cs="Times New Roman"/>
          <w:b/>
          <w:sz w:val="32"/>
          <w:szCs w:val="32"/>
        </w:rPr>
      </w:pPr>
      <w:r w:rsidRPr="00E964A2">
        <w:rPr>
          <w:rFonts w:ascii="Times New Roman" w:hAnsi="Times New Roman" w:cs="Times New Roman"/>
          <w:b/>
          <w:sz w:val="32"/>
          <w:szCs w:val="32"/>
        </w:rPr>
        <w:t>201</w:t>
      </w:r>
      <w:r w:rsidR="00D22866">
        <w:rPr>
          <w:rFonts w:ascii="Times New Roman" w:hAnsi="Times New Roman" w:cs="Times New Roman"/>
          <w:b/>
          <w:sz w:val="32"/>
          <w:szCs w:val="32"/>
        </w:rPr>
        <w:t>9</w:t>
      </w:r>
      <w:r w:rsidRPr="00E964A2">
        <w:rPr>
          <w:rFonts w:ascii="Times New Roman" w:hAnsi="Times New Roman" w:cs="Times New Roman"/>
          <w:b/>
          <w:sz w:val="32"/>
          <w:szCs w:val="32"/>
        </w:rPr>
        <w:t>-20</w:t>
      </w:r>
      <w:r w:rsidR="00D22866">
        <w:rPr>
          <w:rFonts w:ascii="Times New Roman" w:hAnsi="Times New Roman" w:cs="Times New Roman"/>
          <w:b/>
          <w:sz w:val="32"/>
          <w:szCs w:val="32"/>
        </w:rPr>
        <w:t>20</w:t>
      </w:r>
      <w:r w:rsidRPr="00E964A2">
        <w:rPr>
          <w:rFonts w:ascii="Times New Roman" w:hAnsi="Times New Roman" w:cs="Times New Roman"/>
          <w:b/>
          <w:sz w:val="32"/>
          <w:szCs w:val="32"/>
        </w:rPr>
        <w:t xml:space="preserve"> Annual Report</w:t>
      </w:r>
    </w:p>
    <w:p w14:paraId="4C204779" w14:textId="77777777" w:rsidR="004120D0" w:rsidRPr="000B0B2F" w:rsidRDefault="004120D0" w:rsidP="004120D0">
      <w:pPr>
        <w:pStyle w:val="BodyText"/>
        <w:spacing w:before="7"/>
        <w:rPr>
          <w:rFonts w:ascii="Times New Roman" w:hAnsi="Times New Roman" w:cs="Times New Roman"/>
          <w:sz w:val="24"/>
          <w:szCs w:val="24"/>
        </w:rPr>
      </w:pPr>
    </w:p>
    <w:p w14:paraId="0D62D82F" w14:textId="017073C0" w:rsidR="004120D0" w:rsidRPr="000B0B2F" w:rsidRDefault="004120D0" w:rsidP="004120D0">
      <w:pPr>
        <w:spacing w:line="257" w:lineRule="auto"/>
        <w:ind w:right="53"/>
        <w:rPr>
          <w:rFonts w:ascii="Times New Roman" w:eastAsia="Times New Roman" w:hAnsi="Times New Roman" w:cs="Times New Roman"/>
          <w:sz w:val="24"/>
          <w:szCs w:val="24"/>
        </w:rPr>
      </w:pPr>
      <w:r w:rsidRPr="000B0B2F">
        <w:rPr>
          <w:rFonts w:ascii="Times New Roman" w:eastAsia="Times New Roman" w:hAnsi="Times New Roman" w:cs="Times New Roman"/>
          <w:sz w:val="24"/>
          <w:szCs w:val="24"/>
        </w:rPr>
        <w:t>The</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ss</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of</w:t>
      </w:r>
      <w:r w:rsidRPr="000B0B2F">
        <w:rPr>
          <w:rFonts w:ascii="Times New Roman" w:eastAsia="Times New Roman" w:hAnsi="Times New Roman" w:cs="Times New Roman"/>
          <w:spacing w:val="-25"/>
          <w:sz w:val="24"/>
          <w:szCs w:val="24"/>
        </w:rPr>
        <w:t xml:space="preserve"> </w:t>
      </w:r>
      <w:r w:rsidRPr="000B0B2F">
        <w:rPr>
          <w:rFonts w:ascii="Times New Roman" w:eastAsia="Times New Roman" w:hAnsi="Times New Roman" w:cs="Times New Roman"/>
          <w:sz w:val="24"/>
          <w:szCs w:val="24"/>
        </w:rPr>
        <w:t>the</w:t>
      </w:r>
      <w:r w:rsidRPr="000B0B2F">
        <w:rPr>
          <w:rFonts w:ascii="Times New Roman" w:eastAsia="Times New Roman" w:hAnsi="Times New Roman" w:cs="Times New Roman"/>
          <w:spacing w:val="-24"/>
          <w:sz w:val="24"/>
          <w:szCs w:val="24"/>
        </w:rPr>
        <w:t xml:space="preserve"> </w:t>
      </w:r>
      <w:r w:rsidR="00E964A2">
        <w:rPr>
          <w:rFonts w:ascii="Times New Roman" w:eastAsia="Times New Roman" w:hAnsi="Times New Roman" w:cs="Times New Roman"/>
          <w:spacing w:val="-24"/>
          <w:sz w:val="24"/>
          <w:szCs w:val="24"/>
        </w:rPr>
        <w:t xml:space="preserve">UF </w:t>
      </w:r>
      <w:r w:rsidRPr="000B0B2F">
        <w:rPr>
          <w:rFonts w:ascii="Times New Roman" w:eastAsia="Times New Roman" w:hAnsi="Times New Roman" w:cs="Times New Roman"/>
          <w:sz w:val="24"/>
          <w:szCs w:val="24"/>
        </w:rPr>
        <w:t>Coun</w:t>
      </w:r>
      <w:r w:rsidRPr="000B0B2F">
        <w:rPr>
          <w:rFonts w:ascii="Times New Roman" w:eastAsia="Times New Roman" w:hAnsi="Times New Roman" w:cs="Times New Roman"/>
          <w:spacing w:val="-2"/>
          <w:sz w:val="24"/>
          <w:szCs w:val="24"/>
        </w:rPr>
        <w:t>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z w:val="24"/>
          <w:szCs w:val="24"/>
        </w:rPr>
        <w:t>Edu</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P</w:t>
      </w:r>
      <w:r w:rsidRPr="000B0B2F">
        <w:rPr>
          <w:rFonts w:ascii="Times New Roman" w:eastAsia="Times New Roman" w:hAnsi="Times New Roman" w:cs="Times New Roman"/>
          <w:sz w:val="24"/>
          <w:szCs w:val="24"/>
        </w:rPr>
        <w:t>rog</w:t>
      </w:r>
      <w:r w:rsidRPr="000B0B2F">
        <w:rPr>
          <w:rFonts w:ascii="Times New Roman" w:eastAsia="Times New Roman" w:hAnsi="Times New Roman" w:cs="Times New Roman"/>
          <w:spacing w:val="-1"/>
          <w:sz w:val="24"/>
          <w:szCs w:val="24"/>
        </w:rPr>
        <w:t>ra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z w:val="24"/>
          <w:szCs w:val="24"/>
        </w:rPr>
        <w:t>is</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pr</w:t>
      </w:r>
      <w:r w:rsidRPr="000B0B2F">
        <w:rPr>
          <w:rFonts w:ascii="Times New Roman" w:eastAsia="Times New Roman" w:hAnsi="Times New Roman" w:cs="Times New Roman"/>
          <w:spacing w:val="-2"/>
          <w:sz w:val="24"/>
          <w:szCs w:val="24"/>
        </w:rPr>
        <w:t>e</w:t>
      </w:r>
      <w:r w:rsidRPr="000B0B2F">
        <w:rPr>
          <w:rFonts w:ascii="Times New Roman" w:eastAsia="Times New Roman" w:hAnsi="Times New Roman" w:cs="Times New Roman"/>
          <w:sz w:val="24"/>
          <w:szCs w:val="24"/>
        </w:rPr>
        <w:t>p</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re</w:t>
      </w:r>
      <w:r w:rsidRPr="000B0B2F">
        <w:rPr>
          <w:rFonts w:ascii="Times New Roman" w:eastAsia="Times New Roman" w:hAnsi="Times New Roman" w:cs="Times New Roman"/>
          <w:spacing w:val="-26"/>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x</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mp</w:t>
      </w:r>
      <w:r w:rsidRPr="000B0B2F">
        <w:rPr>
          <w:rFonts w:ascii="Times New Roman" w:eastAsia="Times New Roman" w:hAnsi="Times New Roman" w:cs="Times New Roman"/>
          <w:spacing w:val="1"/>
          <w:sz w:val="24"/>
          <w:szCs w:val="24"/>
        </w:rPr>
        <w:t>l</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7"/>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w:t>
      </w:r>
      <w:r w:rsidRPr="000B0B2F">
        <w:rPr>
          <w:rFonts w:ascii="Times New Roman" w:eastAsia="Times New Roman" w:hAnsi="Times New Roman" w:cs="Times New Roman"/>
          <w:spacing w:val="2"/>
          <w:sz w:val="24"/>
          <w:szCs w:val="24"/>
        </w:rPr>
        <w:t>u</w:t>
      </w:r>
      <w:r w:rsidRPr="000B0B2F">
        <w:rPr>
          <w:rFonts w:ascii="Times New Roman" w:eastAsia="Times New Roman" w:hAnsi="Times New Roman" w:cs="Times New Roman"/>
          <w:sz w:val="24"/>
          <w:szCs w:val="24"/>
        </w:rPr>
        <w:t>ns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du</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tors,</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ma</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ri</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 xml:space="preserve">ge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f</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pacing w:val="3"/>
          <w:sz w:val="24"/>
          <w:szCs w:val="24"/>
        </w:rPr>
        <w:t>l</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oun</w:t>
      </w:r>
      <w:r w:rsidRPr="000B0B2F">
        <w:rPr>
          <w:rFonts w:ascii="Times New Roman" w:eastAsia="Times New Roman" w:hAnsi="Times New Roman" w:cs="Times New Roman"/>
          <w:spacing w:val="2"/>
          <w:sz w:val="24"/>
          <w:szCs w:val="24"/>
        </w:rPr>
        <w:t>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w:t>
      </w:r>
      <w:r w:rsidRPr="000B0B2F">
        <w:rPr>
          <w:rFonts w:ascii="Times New Roman" w:eastAsia="Times New Roman" w:hAnsi="Times New Roman" w:cs="Times New Roman"/>
          <w:spacing w:val="1"/>
          <w:sz w:val="24"/>
          <w:szCs w:val="24"/>
        </w:rPr>
        <w:t>s</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3"/>
          <w:sz w:val="24"/>
          <w:szCs w:val="24"/>
        </w:rPr>
        <w:t>m</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ntal</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1"/>
          <w:sz w:val="24"/>
          <w:szCs w:val="24"/>
        </w:rPr>
        <w:t>t</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ouns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lors,</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pacing w:val="2"/>
          <w:sz w:val="24"/>
          <w:szCs w:val="24"/>
        </w:rPr>
        <w:t>s</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hool</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ouns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lors,</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z w:val="24"/>
          <w:szCs w:val="24"/>
        </w:rPr>
        <w:t>pr</w:t>
      </w:r>
      <w:r w:rsidRPr="000B0B2F">
        <w:rPr>
          <w:rFonts w:ascii="Times New Roman" w:eastAsia="Times New Roman" w:hAnsi="Times New Roman" w:cs="Times New Roman"/>
          <w:spacing w:val="1"/>
          <w:sz w:val="24"/>
          <w:szCs w:val="24"/>
        </w:rPr>
        <w:t>o</w:t>
      </w:r>
      <w:r w:rsidRPr="000B0B2F">
        <w:rPr>
          <w:rFonts w:ascii="Times New Roman" w:eastAsia="Times New Roman" w:hAnsi="Times New Roman" w:cs="Times New Roman"/>
          <w:sz w:val="24"/>
          <w:szCs w:val="24"/>
        </w:rPr>
        <w:t>gr</w:t>
      </w:r>
      <w:r w:rsidRPr="000B0B2F">
        <w:rPr>
          <w:rFonts w:ascii="Times New Roman" w:eastAsia="Times New Roman" w:hAnsi="Times New Roman" w:cs="Times New Roman"/>
          <w:spacing w:val="-2"/>
          <w:sz w:val="24"/>
          <w:szCs w:val="24"/>
        </w:rPr>
        <w:t>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49"/>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dm</w:t>
      </w:r>
      <w:r w:rsidRPr="000B0B2F">
        <w:rPr>
          <w:rFonts w:ascii="Times New Roman" w:eastAsia="Times New Roman" w:hAnsi="Times New Roman" w:cs="Times New Roman"/>
          <w:spacing w:val="-2"/>
          <w:sz w:val="24"/>
          <w:szCs w:val="24"/>
        </w:rPr>
        <w:t>i</w:t>
      </w:r>
      <w:r w:rsidRPr="000B0B2F">
        <w:rPr>
          <w:rFonts w:ascii="Times New Roman" w:eastAsia="Times New Roman" w:hAnsi="Times New Roman" w:cs="Times New Roman"/>
          <w:sz w:val="24"/>
          <w:szCs w:val="24"/>
        </w:rPr>
        <w:t>n</w:t>
      </w:r>
      <w:r w:rsidRPr="000B0B2F">
        <w:rPr>
          <w:rFonts w:ascii="Times New Roman" w:eastAsia="Times New Roman" w:hAnsi="Times New Roman" w:cs="Times New Roman"/>
          <w:spacing w:val="-2"/>
          <w:sz w:val="24"/>
          <w:szCs w:val="24"/>
        </w:rPr>
        <w:t>i</w:t>
      </w:r>
      <w:r w:rsidRPr="000B0B2F">
        <w:rPr>
          <w:rFonts w:ascii="Times New Roman" w:eastAsia="Times New Roman" w:hAnsi="Times New Roman" w:cs="Times New Roman"/>
          <w:sz w:val="24"/>
          <w:szCs w:val="24"/>
        </w:rPr>
        <w:t>str</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tors</w:t>
      </w:r>
      <w:r w:rsidRPr="000B0B2F">
        <w:rPr>
          <w:rFonts w:ascii="Times New Roman" w:eastAsia="Times New Roman" w:hAnsi="Times New Roman" w:cs="Times New Roman"/>
          <w:spacing w:val="-16"/>
          <w:sz w:val="24"/>
          <w:szCs w:val="24"/>
        </w:rPr>
        <w:t xml:space="preserve"> </w:t>
      </w:r>
      <w:r w:rsidRPr="000B0B2F">
        <w:rPr>
          <w:rFonts w:ascii="Times New Roman" w:eastAsia="Times New Roman" w:hAnsi="Times New Roman" w:cs="Times New Roman"/>
          <w:spacing w:val="-3"/>
          <w:sz w:val="24"/>
          <w:szCs w:val="24"/>
        </w:rPr>
        <w:t>w</w:t>
      </w:r>
      <w:r w:rsidRPr="000B0B2F">
        <w:rPr>
          <w:rFonts w:ascii="Times New Roman" w:eastAsia="Times New Roman" w:hAnsi="Times New Roman" w:cs="Times New Roman"/>
          <w:sz w:val="24"/>
          <w:szCs w:val="24"/>
        </w:rPr>
        <w:t xml:space="preserve">ho </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n</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r</w:t>
      </w:r>
      <w:r w:rsidRPr="000B0B2F">
        <w:rPr>
          <w:rFonts w:ascii="Times New Roman" w:eastAsia="Times New Roman" w:hAnsi="Times New Roman" w:cs="Times New Roman"/>
          <w:spacing w:val="-2"/>
          <w:sz w:val="24"/>
          <w:szCs w:val="24"/>
        </w:rPr>
        <w:t>a</w:t>
      </w:r>
      <w:r w:rsidRPr="000B0B2F">
        <w:rPr>
          <w:rFonts w:ascii="Times New Roman" w:eastAsia="Times New Roman" w:hAnsi="Times New Roman" w:cs="Times New Roman"/>
          <w:spacing w:val="3"/>
          <w:sz w:val="24"/>
          <w:szCs w:val="24"/>
        </w:rPr>
        <w:t>t</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16"/>
          <w:sz w:val="24"/>
          <w:szCs w:val="24"/>
        </w:rPr>
        <w:t xml:space="preserve"> </w:t>
      </w:r>
      <w:r w:rsidRPr="000B0B2F">
        <w:rPr>
          <w:rFonts w:ascii="Times New Roman" w:eastAsia="Times New Roman" w:hAnsi="Times New Roman" w:cs="Times New Roman"/>
          <w:sz w:val="24"/>
          <w:szCs w:val="24"/>
        </w:rPr>
        <w:t>us</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14"/>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d</w:t>
      </w:r>
      <w:r w:rsidRPr="000B0B2F">
        <w:rPr>
          <w:rFonts w:ascii="Times New Roman" w:eastAsia="Times New Roman" w:hAnsi="Times New Roman" w:cs="Times New Roman"/>
          <w:spacing w:val="-2"/>
          <w:sz w:val="24"/>
          <w:szCs w:val="24"/>
        </w:rPr>
        <w:t>i</w:t>
      </w:r>
      <w:r w:rsidRPr="000B0B2F">
        <w:rPr>
          <w:rFonts w:ascii="Times New Roman" w:eastAsia="Times New Roman" w:hAnsi="Times New Roman" w:cs="Times New Roman"/>
          <w:sz w:val="24"/>
          <w:szCs w:val="24"/>
        </w:rPr>
        <w:t>sse</w:t>
      </w:r>
      <w:r w:rsidRPr="000B0B2F">
        <w:rPr>
          <w:rFonts w:ascii="Times New Roman" w:eastAsia="Times New Roman" w:hAnsi="Times New Roman" w:cs="Times New Roman"/>
          <w:spacing w:val="-2"/>
          <w:sz w:val="24"/>
          <w:szCs w:val="24"/>
        </w:rPr>
        <w:t>mi</w:t>
      </w:r>
      <w:r w:rsidRPr="000B0B2F">
        <w:rPr>
          <w:rFonts w:ascii="Times New Roman" w:eastAsia="Times New Roman" w:hAnsi="Times New Roman" w:cs="Times New Roman"/>
          <w:sz w:val="24"/>
          <w:szCs w:val="24"/>
        </w:rPr>
        <w:t>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te</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knowl</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d</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z w:val="24"/>
          <w:szCs w:val="24"/>
        </w:rPr>
        <w:t>e</w:t>
      </w:r>
      <w:r w:rsidRPr="000B0B2F">
        <w:rPr>
          <w:rFonts w:ascii="Times New Roman" w:eastAsia="Times New Roman" w:hAnsi="Times New Roman" w:cs="Times New Roman"/>
          <w:spacing w:val="-15"/>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bout</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2"/>
          <w:sz w:val="24"/>
          <w:szCs w:val="24"/>
        </w:rPr>
        <w:t>u</w:t>
      </w:r>
      <w:r w:rsidRPr="000B0B2F">
        <w:rPr>
          <w:rFonts w:ascii="Times New Roman" w:eastAsia="Times New Roman" w:hAnsi="Times New Roman" w:cs="Times New Roman"/>
          <w:spacing w:val="-2"/>
          <w:sz w:val="24"/>
          <w:szCs w:val="24"/>
        </w:rPr>
        <w:t>m</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d</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v</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lop</w:t>
      </w:r>
      <w:r w:rsidRPr="000B0B2F">
        <w:rPr>
          <w:rFonts w:ascii="Times New Roman" w:eastAsia="Times New Roman" w:hAnsi="Times New Roman" w:cs="Times New Roman"/>
          <w:spacing w:val="1"/>
          <w:sz w:val="24"/>
          <w:szCs w:val="24"/>
        </w:rPr>
        <w:t>m</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nt</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 xml:space="preserve">nd </w:t>
      </w:r>
      <w:r w:rsidRPr="000B0B2F">
        <w:rPr>
          <w:rFonts w:ascii="Times New Roman" w:eastAsia="Times New Roman" w:hAnsi="Times New Roman" w:cs="Times New Roman"/>
          <w:spacing w:val="2"/>
          <w:sz w:val="24"/>
          <w:szCs w:val="24"/>
        </w:rPr>
        <w:t>h</w:t>
      </w:r>
      <w:r w:rsidRPr="000B0B2F">
        <w:rPr>
          <w:rFonts w:ascii="Times New Roman" w:eastAsia="Times New Roman" w:hAnsi="Times New Roman" w:cs="Times New Roman"/>
          <w:sz w:val="24"/>
          <w:szCs w:val="24"/>
        </w:rPr>
        <w:t>uman</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r</w:t>
      </w:r>
      <w:r w:rsidRPr="000B0B2F">
        <w:rPr>
          <w:rFonts w:ascii="Times New Roman" w:eastAsia="Times New Roman" w:hAnsi="Times New Roman" w:cs="Times New Roman"/>
          <w:spacing w:val="-2"/>
          <w:sz w:val="24"/>
          <w:szCs w:val="24"/>
        </w:rPr>
        <w:t>e</w:t>
      </w:r>
      <w:r w:rsidRPr="000B0B2F">
        <w:rPr>
          <w:rFonts w:ascii="Times New Roman" w:eastAsia="Times New Roman" w:hAnsi="Times New Roman" w:cs="Times New Roman"/>
          <w:sz w:val="24"/>
          <w:szCs w:val="24"/>
        </w:rPr>
        <w:t>lati</w:t>
      </w:r>
      <w:r w:rsidRPr="000B0B2F">
        <w:rPr>
          <w:rFonts w:ascii="Times New Roman" w:eastAsia="Times New Roman" w:hAnsi="Times New Roman" w:cs="Times New Roman"/>
          <w:spacing w:val="3"/>
          <w:sz w:val="24"/>
          <w:szCs w:val="24"/>
        </w:rPr>
        <w:t>n</w:t>
      </w:r>
      <w:r w:rsidRPr="000B0B2F">
        <w:rPr>
          <w:rFonts w:ascii="Times New Roman" w:eastAsia="Times New Roman" w:hAnsi="Times New Roman" w:cs="Times New Roman"/>
          <w:sz w:val="24"/>
          <w:szCs w:val="24"/>
        </w:rPr>
        <w:t>g</w:t>
      </w:r>
      <w:r w:rsidRPr="000B0B2F">
        <w:rPr>
          <w:rFonts w:ascii="Times New Roman" w:eastAsia="Times New Roman" w:hAnsi="Times New Roman" w:cs="Times New Roman"/>
          <w:spacing w:val="-24"/>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nri</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7"/>
          <w:sz w:val="24"/>
          <w:szCs w:val="24"/>
        </w:rPr>
        <w:t xml:space="preserve"> </w:t>
      </w:r>
      <w:r w:rsidRPr="000B0B2F">
        <w:rPr>
          <w:rFonts w:ascii="Times New Roman" w:eastAsia="Times New Roman" w:hAnsi="Times New Roman" w:cs="Times New Roman"/>
          <w:sz w:val="24"/>
          <w:szCs w:val="24"/>
        </w:rPr>
        <w:t>the qu</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pacing w:val="3"/>
          <w:sz w:val="24"/>
          <w:szCs w:val="24"/>
        </w:rPr>
        <w:t>t</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6"/>
          <w:sz w:val="24"/>
          <w:szCs w:val="24"/>
        </w:rPr>
        <w:t xml:space="preserve"> </w:t>
      </w:r>
      <w:r w:rsidRPr="000B0B2F">
        <w:rPr>
          <w:rFonts w:ascii="Times New Roman" w:eastAsia="Times New Roman" w:hAnsi="Times New Roman" w:cs="Times New Roman"/>
          <w:sz w:val="24"/>
          <w:szCs w:val="24"/>
        </w:rPr>
        <w:t>of</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fe</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z w:val="24"/>
          <w:szCs w:val="24"/>
        </w:rPr>
        <w:t>for</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pacing w:val="-3"/>
          <w:sz w:val="24"/>
          <w:szCs w:val="24"/>
        </w:rPr>
        <w:t>a</w:t>
      </w:r>
      <w:r w:rsidRPr="000B0B2F">
        <w:rPr>
          <w:rFonts w:ascii="Times New Roman" w:eastAsia="Times New Roman" w:hAnsi="Times New Roman" w:cs="Times New Roman"/>
          <w:spacing w:val="-2"/>
          <w:sz w:val="24"/>
          <w:szCs w:val="24"/>
        </w:rPr>
        <w:t>l</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z w:val="24"/>
          <w:szCs w:val="24"/>
        </w:rPr>
        <w:t>p</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ople,</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3"/>
          <w:sz w:val="24"/>
          <w:szCs w:val="24"/>
        </w:rPr>
        <w:t>w</w:t>
      </w:r>
      <w:r w:rsidRPr="000B0B2F">
        <w:rPr>
          <w:rFonts w:ascii="Times New Roman" w:eastAsia="Times New Roman" w:hAnsi="Times New Roman" w:cs="Times New Roman"/>
          <w:spacing w:val="-2"/>
          <w:sz w:val="24"/>
          <w:szCs w:val="24"/>
        </w:rPr>
        <w:t>h</w:t>
      </w:r>
      <w:r w:rsidRPr="000B0B2F">
        <w:rPr>
          <w:rFonts w:ascii="Times New Roman" w:eastAsia="Times New Roman" w:hAnsi="Times New Roman" w:cs="Times New Roman"/>
          <w:sz w:val="24"/>
          <w:szCs w:val="24"/>
        </w:rPr>
        <w:t>o</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pacing w:val="-3"/>
          <w:sz w:val="24"/>
          <w:szCs w:val="24"/>
        </w:rPr>
        <w:t>c</w:t>
      </w:r>
      <w:r w:rsidRPr="000B0B2F">
        <w:rPr>
          <w:rFonts w:ascii="Times New Roman" w:eastAsia="Times New Roman" w:hAnsi="Times New Roman" w:cs="Times New Roman"/>
          <w:spacing w:val="-2"/>
          <w:sz w:val="24"/>
          <w:szCs w:val="24"/>
        </w:rPr>
        <w:t>ol</w:t>
      </w:r>
      <w:r w:rsidRPr="000B0B2F">
        <w:rPr>
          <w:rFonts w:ascii="Times New Roman" w:eastAsia="Times New Roman" w:hAnsi="Times New Roman" w:cs="Times New Roman"/>
          <w:sz w:val="24"/>
          <w:szCs w:val="24"/>
        </w:rPr>
        <w:t>labo</w:t>
      </w:r>
      <w:r w:rsidRPr="000B0B2F">
        <w:rPr>
          <w:rFonts w:ascii="Times New Roman" w:eastAsia="Times New Roman" w:hAnsi="Times New Roman" w:cs="Times New Roman"/>
          <w:spacing w:val="-1"/>
          <w:sz w:val="24"/>
          <w:szCs w:val="24"/>
        </w:rPr>
        <w:t>ra</w:t>
      </w:r>
      <w:r w:rsidRPr="000B0B2F">
        <w:rPr>
          <w:rFonts w:ascii="Times New Roman" w:eastAsia="Times New Roman" w:hAnsi="Times New Roman" w:cs="Times New Roman"/>
          <w:sz w:val="24"/>
          <w:szCs w:val="24"/>
        </w:rPr>
        <w:t>te</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with</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othe</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s</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 xml:space="preserve">solve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ritic</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p</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rson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pacing w:val="1"/>
          <w:sz w:val="24"/>
          <w:szCs w:val="24"/>
        </w:rPr>
        <w:t>f</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pacing w:val="3"/>
          <w:sz w:val="24"/>
          <w:szCs w:val="24"/>
        </w:rPr>
        <w:t>l</w:t>
      </w:r>
      <w:r w:rsidRPr="000B0B2F">
        <w:rPr>
          <w:rFonts w:ascii="Times New Roman" w:eastAsia="Times New Roman" w:hAnsi="Times New Roman" w:cs="Times New Roman"/>
          <w:spacing w:val="-19"/>
          <w:sz w:val="24"/>
          <w:szCs w:val="24"/>
        </w:rPr>
        <w:t>y</w:t>
      </w:r>
      <w:r w:rsidRPr="000B0B2F">
        <w:rPr>
          <w:rFonts w:ascii="Times New Roman" w:eastAsia="Times New Roman" w:hAnsi="Times New Roman" w:cs="Times New Roman"/>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du</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so</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ial,</w:t>
      </w:r>
      <w:r w:rsidRPr="000B0B2F">
        <w:rPr>
          <w:rFonts w:ascii="Times New Roman" w:eastAsia="Times New Roman" w:hAnsi="Times New Roman" w:cs="Times New Roman"/>
          <w:spacing w:val="-31"/>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v</w:t>
      </w:r>
      <w:r w:rsidRPr="000B0B2F">
        <w:rPr>
          <w:rFonts w:ascii="Times New Roman" w:eastAsia="Times New Roman" w:hAnsi="Times New Roman" w:cs="Times New Roman"/>
          <w:spacing w:val="2"/>
          <w:sz w:val="24"/>
          <w:szCs w:val="24"/>
        </w:rPr>
        <w:t>o</w:t>
      </w:r>
      <w:r w:rsidRPr="000B0B2F">
        <w:rPr>
          <w:rFonts w:ascii="Times New Roman" w:eastAsia="Times New Roman" w:hAnsi="Times New Roman" w:cs="Times New Roman"/>
          <w:spacing w:val="-1"/>
          <w:sz w:val="24"/>
          <w:szCs w:val="24"/>
        </w:rPr>
        <w:t>ca</w:t>
      </w:r>
      <w:r w:rsidRPr="000B0B2F">
        <w:rPr>
          <w:rFonts w:ascii="Times New Roman" w:eastAsia="Times New Roman" w:hAnsi="Times New Roman" w:cs="Times New Roman"/>
          <w:sz w:val="24"/>
          <w:szCs w:val="24"/>
        </w:rPr>
        <w:t>t</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probl</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ms</w:t>
      </w:r>
      <w:r w:rsidRPr="000B0B2F">
        <w:rPr>
          <w:rFonts w:ascii="Times New Roman" w:eastAsia="Times New Roman" w:hAnsi="Times New Roman" w:cs="Times New Roman"/>
          <w:spacing w:val="-30"/>
          <w:sz w:val="24"/>
          <w:szCs w:val="24"/>
        </w:rPr>
        <w:t xml:space="preserve"> </w:t>
      </w:r>
      <w:r w:rsidRPr="000B0B2F">
        <w:rPr>
          <w:rFonts w:ascii="Times New Roman" w:eastAsia="Times New Roman" w:hAnsi="Times New Roman" w:cs="Times New Roman"/>
          <w:sz w:val="24"/>
          <w:szCs w:val="24"/>
        </w:rPr>
        <w:t>in</w:t>
      </w:r>
      <w:r w:rsidRPr="000B0B2F">
        <w:rPr>
          <w:rFonts w:ascii="Times New Roman" w:eastAsia="Times New Roman" w:hAnsi="Times New Roman" w:cs="Times New Roman"/>
          <w:spacing w:val="-33"/>
          <w:sz w:val="24"/>
          <w:szCs w:val="24"/>
        </w:rPr>
        <w:t xml:space="preserve"> </w:t>
      </w:r>
      <w:r w:rsidRPr="000B0B2F">
        <w:rPr>
          <w:rFonts w:ascii="Times New Roman" w:eastAsia="Times New Roman" w:hAnsi="Times New Roman" w:cs="Times New Roman"/>
          <w:sz w:val="24"/>
          <w:szCs w:val="24"/>
        </w:rPr>
        <w:t>a</w:t>
      </w:r>
      <w:r w:rsidRPr="000B0B2F">
        <w:rPr>
          <w:rFonts w:ascii="Times New Roman" w:eastAsia="Times New Roman" w:hAnsi="Times New Roman" w:cs="Times New Roman"/>
          <w:spacing w:val="-35"/>
          <w:sz w:val="24"/>
          <w:szCs w:val="24"/>
        </w:rPr>
        <w:t xml:space="preserve"> </w:t>
      </w:r>
      <w:r w:rsidRPr="000B0B2F">
        <w:rPr>
          <w:rFonts w:ascii="Times New Roman" w:eastAsia="Times New Roman" w:hAnsi="Times New Roman" w:cs="Times New Roman"/>
          <w:sz w:val="24"/>
          <w:szCs w:val="24"/>
        </w:rPr>
        <w:t>dive</w:t>
      </w:r>
      <w:r w:rsidRPr="000B0B2F">
        <w:rPr>
          <w:rFonts w:ascii="Times New Roman" w:eastAsia="Times New Roman" w:hAnsi="Times New Roman" w:cs="Times New Roman"/>
          <w:spacing w:val="-1"/>
          <w:sz w:val="24"/>
          <w:szCs w:val="24"/>
        </w:rPr>
        <w:t>r</w:t>
      </w:r>
      <w:r w:rsidRPr="000B0B2F">
        <w:rPr>
          <w:rFonts w:ascii="Times New Roman" w:eastAsia="Times New Roman" w:hAnsi="Times New Roman" w:cs="Times New Roman"/>
          <w:sz w:val="24"/>
          <w:szCs w:val="24"/>
        </w:rPr>
        <w:t>se</w:t>
      </w:r>
      <w:r w:rsidRPr="000B0B2F">
        <w:rPr>
          <w:rFonts w:ascii="Times New Roman" w:eastAsia="Times New Roman" w:hAnsi="Times New Roman" w:cs="Times New Roman"/>
          <w:spacing w:val="-32"/>
          <w:sz w:val="24"/>
          <w:szCs w:val="24"/>
        </w:rPr>
        <w:t xml:space="preserve"> </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z w:val="24"/>
          <w:szCs w:val="24"/>
        </w:rPr>
        <w:t>lobal</w:t>
      </w:r>
      <w:r w:rsidRPr="000B0B2F">
        <w:rPr>
          <w:rFonts w:ascii="Times New Roman" w:eastAsia="Times New Roman" w:hAnsi="Times New Roman" w:cs="Times New Roman"/>
          <w:spacing w:val="-34"/>
          <w:sz w:val="24"/>
          <w:szCs w:val="24"/>
        </w:rPr>
        <w:t xml:space="preserve"> </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om</w:t>
      </w:r>
      <w:r w:rsidRPr="000B0B2F">
        <w:rPr>
          <w:rFonts w:ascii="Times New Roman" w:eastAsia="Times New Roman" w:hAnsi="Times New Roman" w:cs="Times New Roman"/>
          <w:spacing w:val="1"/>
          <w:sz w:val="24"/>
          <w:szCs w:val="24"/>
        </w:rPr>
        <w:t>m</w:t>
      </w:r>
      <w:r w:rsidRPr="000B0B2F">
        <w:rPr>
          <w:rFonts w:ascii="Times New Roman" w:eastAsia="Times New Roman" w:hAnsi="Times New Roman" w:cs="Times New Roman"/>
          <w:sz w:val="24"/>
          <w:szCs w:val="24"/>
        </w:rPr>
        <w:t>uni</w:t>
      </w:r>
      <w:r w:rsidRPr="000B0B2F">
        <w:rPr>
          <w:rFonts w:ascii="Times New Roman" w:eastAsia="Times New Roman" w:hAnsi="Times New Roman" w:cs="Times New Roman"/>
          <w:spacing w:val="3"/>
          <w:sz w:val="24"/>
          <w:szCs w:val="24"/>
        </w:rPr>
        <w:t>t</w:t>
      </w:r>
      <w:r w:rsidRPr="000B0B2F">
        <w:rPr>
          <w:rFonts w:ascii="Times New Roman" w:eastAsia="Times New Roman" w:hAnsi="Times New Roman" w:cs="Times New Roman"/>
          <w:spacing w:val="-19"/>
          <w:sz w:val="24"/>
          <w:szCs w:val="24"/>
        </w:rPr>
        <w:t>y</w:t>
      </w:r>
      <w:r w:rsidRPr="000B0B2F">
        <w:rPr>
          <w:rFonts w:ascii="Times New Roman" w:eastAsia="Times New Roman" w:hAnsi="Times New Roman" w:cs="Times New Roman"/>
          <w:sz w:val="24"/>
          <w:szCs w:val="24"/>
        </w:rPr>
        <w:t>.</w:t>
      </w:r>
      <w:r w:rsidRPr="000B0B2F">
        <w:rPr>
          <w:rFonts w:ascii="Times New Roman" w:eastAsia="Times New Roman" w:hAnsi="Times New Roman" w:cs="Times New Roman"/>
          <w:spacing w:val="27"/>
          <w:sz w:val="24"/>
          <w:szCs w:val="24"/>
        </w:rPr>
        <w:t xml:space="preserve"> </w:t>
      </w:r>
      <w:r w:rsidRPr="000B0B2F">
        <w:rPr>
          <w:rFonts w:ascii="Times New Roman" w:eastAsia="Times New Roman" w:hAnsi="Times New Roman" w:cs="Times New Roman"/>
          <w:spacing w:val="3"/>
          <w:sz w:val="24"/>
          <w:szCs w:val="24"/>
        </w:rPr>
        <w:t>S</w:t>
      </w:r>
      <w:r w:rsidRPr="000B0B2F">
        <w:rPr>
          <w:rFonts w:ascii="Times New Roman" w:eastAsia="Times New Roman" w:hAnsi="Times New Roman" w:cs="Times New Roman"/>
          <w:sz w:val="24"/>
          <w:szCs w:val="24"/>
        </w:rPr>
        <w:t>tudents</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f</w:t>
      </w:r>
      <w:r w:rsidRPr="000B0B2F">
        <w:rPr>
          <w:rFonts w:ascii="Times New Roman" w:eastAsia="Times New Roman" w:hAnsi="Times New Roman" w:cs="Times New Roman"/>
          <w:spacing w:val="-1"/>
          <w:sz w:val="24"/>
          <w:szCs w:val="24"/>
        </w:rPr>
        <w:t>ac</w:t>
      </w:r>
      <w:r w:rsidRPr="000B0B2F">
        <w:rPr>
          <w:rFonts w:ascii="Times New Roman" w:eastAsia="Times New Roman" w:hAnsi="Times New Roman" w:cs="Times New Roman"/>
          <w:sz w:val="24"/>
          <w:szCs w:val="24"/>
        </w:rPr>
        <w:t>ul</w:t>
      </w:r>
      <w:r w:rsidRPr="000B0B2F">
        <w:rPr>
          <w:rFonts w:ascii="Times New Roman" w:eastAsia="Times New Roman" w:hAnsi="Times New Roman" w:cs="Times New Roman"/>
          <w:spacing w:val="6"/>
          <w:sz w:val="24"/>
          <w:szCs w:val="24"/>
        </w:rPr>
        <w:t>t</w:t>
      </w:r>
      <w:r w:rsidRPr="000B0B2F">
        <w:rPr>
          <w:rFonts w:ascii="Times New Roman" w:eastAsia="Times New Roman" w:hAnsi="Times New Roman" w:cs="Times New Roman"/>
          <w:sz w:val="24"/>
          <w:szCs w:val="24"/>
        </w:rPr>
        <w:t>y</w:t>
      </w:r>
      <w:r w:rsidRPr="000B0B2F">
        <w:rPr>
          <w:rFonts w:ascii="Times New Roman" w:eastAsia="Times New Roman" w:hAnsi="Times New Roman" w:cs="Times New Roman"/>
          <w:spacing w:val="-23"/>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 xml:space="preserve">re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x</w:t>
      </w:r>
      <w:r w:rsidRPr="000B0B2F">
        <w:rPr>
          <w:rFonts w:ascii="Times New Roman" w:eastAsia="Times New Roman" w:hAnsi="Times New Roman" w:cs="Times New Roman"/>
          <w:spacing w:val="-2"/>
          <w:sz w:val="24"/>
          <w:szCs w:val="24"/>
        </w:rPr>
        <w:t>p</w:t>
      </w:r>
      <w:r w:rsidRPr="000B0B2F">
        <w:rPr>
          <w:rFonts w:ascii="Times New Roman" w:eastAsia="Times New Roman" w:hAnsi="Times New Roman" w:cs="Times New Roman"/>
          <w:spacing w:val="-3"/>
          <w:sz w:val="24"/>
          <w:szCs w:val="24"/>
        </w:rPr>
        <w:t>ec</w:t>
      </w:r>
      <w:r w:rsidRPr="000B0B2F">
        <w:rPr>
          <w:rFonts w:ascii="Times New Roman" w:eastAsia="Times New Roman" w:hAnsi="Times New Roman" w:cs="Times New Roman"/>
          <w:sz w:val="24"/>
          <w:szCs w:val="24"/>
        </w:rPr>
        <w:t>ted</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to</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b</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ve</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in</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1"/>
          <w:sz w:val="24"/>
          <w:szCs w:val="24"/>
        </w:rPr>
        <w:t>ac</w:t>
      </w:r>
      <w:r w:rsidRPr="000B0B2F">
        <w:rPr>
          <w:rFonts w:ascii="Times New Roman" w:eastAsia="Times New Roman" w:hAnsi="Times New Roman" w:cs="Times New Roman"/>
          <w:spacing w:val="1"/>
          <w:sz w:val="24"/>
          <w:szCs w:val="24"/>
        </w:rPr>
        <w:t>c</w:t>
      </w:r>
      <w:r w:rsidRPr="000B0B2F">
        <w:rPr>
          <w:rFonts w:ascii="Times New Roman" w:eastAsia="Times New Roman" w:hAnsi="Times New Roman" w:cs="Times New Roman"/>
          <w:sz w:val="24"/>
          <w:szCs w:val="24"/>
        </w:rPr>
        <w:t>ord</w:t>
      </w:r>
      <w:r w:rsidRPr="000B0B2F">
        <w:rPr>
          <w:rFonts w:ascii="Times New Roman" w:eastAsia="Times New Roman" w:hAnsi="Times New Roman" w:cs="Times New Roman"/>
          <w:spacing w:val="-20"/>
          <w:sz w:val="24"/>
          <w:szCs w:val="24"/>
        </w:rPr>
        <w:t xml:space="preserve"> </w:t>
      </w:r>
      <w:r w:rsidRPr="000B0B2F">
        <w:rPr>
          <w:rFonts w:ascii="Times New Roman" w:eastAsia="Times New Roman" w:hAnsi="Times New Roman" w:cs="Times New Roman"/>
          <w:sz w:val="24"/>
          <w:szCs w:val="24"/>
        </w:rPr>
        <w:t>with</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z w:val="24"/>
          <w:szCs w:val="24"/>
        </w:rPr>
        <w:t>the</w:t>
      </w:r>
      <w:r w:rsidRPr="000B0B2F">
        <w:rPr>
          <w:rFonts w:ascii="Times New Roman" w:eastAsia="Times New Roman" w:hAnsi="Times New Roman" w:cs="Times New Roman"/>
          <w:spacing w:val="-22"/>
          <w:sz w:val="24"/>
          <w:szCs w:val="24"/>
        </w:rPr>
        <w:t xml:space="preserve"> </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3"/>
          <w:sz w:val="24"/>
          <w:szCs w:val="24"/>
        </w:rPr>
        <w:t>i</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z w:val="24"/>
          <w:szCs w:val="24"/>
        </w:rPr>
        <w:t>h</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st</w:t>
      </w:r>
      <w:r w:rsidRPr="000B0B2F">
        <w:rPr>
          <w:rFonts w:ascii="Times New Roman" w:eastAsia="Times New Roman" w:hAnsi="Times New Roman" w:cs="Times New Roman"/>
          <w:spacing w:val="-18"/>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th</w:t>
      </w:r>
      <w:r w:rsidRPr="000B0B2F">
        <w:rPr>
          <w:rFonts w:ascii="Times New Roman" w:eastAsia="Times New Roman" w:hAnsi="Times New Roman" w:cs="Times New Roman"/>
          <w:spacing w:val="1"/>
          <w:sz w:val="24"/>
          <w:szCs w:val="24"/>
        </w:rPr>
        <w:t>ic</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w:t>
      </w:r>
      <w:r w:rsidRPr="000B0B2F">
        <w:rPr>
          <w:rFonts w:ascii="Times New Roman" w:eastAsia="Times New Roman" w:hAnsi="Times New Roman" w:cs="Times New Roman"/>
          <w:spacing w:val="-21"/>
          <w:sz w:val="24"/>
          <w:szCs w:val="24"/>
        </w:rPr>
        <w:t xml:space="preserve"> </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nd</w:t>
      </w:r>
      <w:r w:rsidRPr="000B0B2F">
        <w:rPr>
          <w:rFonts w:ascii="Times New Roman" w:eastAsia="Times New Roman" w:hAnsi="Times New Roman" w:cs="Times New Roman"/>
          <w:spacing w:val="-19"/>
          <w:sz w:val="24"/>
          <w:szCs w:val="24"/>
        </w:rPr>
        <w:t xml:space="preserve"> </w:t>
      </w:r>
      <w:r w:rsidRPr="000B0B2F">
        <w:rPr>
          <w:rFonts w:ascii="Times New Roman" w:eastAsia="Times New Roman" w:hAnsi="Times New Roman" w:cs="Times New Roman"/>
          <w:spacing w:val="2"/>
          <w:sz w:val="24"/>
          <w:szCs w:val="24"/>
        </w:rPr>
        <w:t>p</w:t>
      </w:r>
      <w:r w:rsidRPr="000B0B2F">
        <w:rPr>
          <w:rFonts w:ascii="Times New Roman" w:eastAsia="Times New Roman" w:hAnsi="Times New Roman" w:cs="Times New Roman"/>
          <w:sz w:val="24"/>
          <w:szCs w:val="24"/>
        </w:rPr>
        <w:t>ro</w:t>
      </w:r>
      <w:r w:rsidRPr="000B0B2F">
        <w:rPr>
          <w:rFonts w:ascii="Times New Roman" w:eastAsia="Times New Roman" w:hAnsi="Times New Roman" w:cs="Times New Roman"/>
          <w:spacing w:val="-1"/>
          <w:sz w:val="24"/>
          <w:szCs w:val="24"/>
        </w:rPr>
        <w:t>fe</w:t>
      </w:r>
      <w:r w:rsidRPr="000B0B2F">
        <w:rPr>
          <w:rFonts w:ascii="Times New Roman" w:eastAsia="Times New Roman" w:hAnsi="Times New Roman" w:cs="Times New Roman"/>
          <w:sz w:val="24"/>
          <w:szCs w:val="24"/>
        </w:rPr>
        <w:t>ss</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l stan</w:t>
      </w:r>
      <w:r w:rsidRPr="000B0B2F">
        <w:rPr>
          <w:rFonts w:ascii="Times New Roman" w:eastAsia="Times New Roman" w:hAnsi="Times New Roman" w:cs="Times New Roman"/>
          <w:spacing w:val="2"/>
          <w:sz w:val="24"/>
          <w:szCs w:val="24"/>
        </w:rPr>
        <w:t>d</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rds</w:t>
      </w:r>
      <w:r w:rsidRPr="000B0B2F">
        <w:rPr>
          <w:rFonts w:ascii="Times New Roman" w:eastAsia="Times New Roman" w:hAnsi="Times New Roman" w:cs="Times New Roman"/>
          <w:spacing w:val="-29"/>
          <w:sz w:val="24"/>
          <w:szCs w:val="24"/>
        </w:rPr>
        <w:t xml:space="preserve"> </w:t>
      </w:r>
      <w:r w:rsidRPr="000B0B2F">
        <w:rPr>
          <w:rFonts w:ascii="Times New Roman" w:eastAsia="Times New Roman" w:hAnsi="Times New Roman" w:cs="Times New Roman"/>
          <w:sz w:val="24"/>
          <w:szCs w:val="24"/>
        </w:rPr>
        <w:t>while</w:t>
      </w:r>
      <w:r w:rsidRPr="000B0B2F">
        <w:rPr>
          <w:rFonts w:ascii="Times New Roman" w:eastAsia="Times New Roman" w:hAnsi="Times New Roman" w:cs="Times New Roman"/>
          <w:spacing w:val="-27"/>
          <w:sz w:val="24"/>
          <w:szCs w:val="24"/>
        </w:rPr>
        <w:t xml:space="preserve"> </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pacing w:val="2"/>
          <w:sz w:val="24"/>
          <w:szCs w:val="24"/>
        </w:rPr>
        <w:t>n</w:t>
      </w:r>
      <w:r w:rsidRPr="000B0B2F">
        <w:rPr>
          <w:rFonts w:ascii="Times New Roman" w:eastAsia="Times New Roman" w:hAnsi="Times New Roman" w:cs="Times New Roman"/>
          <w:spacing w:val="-2"/>
          <w:sz w:val="24"/>
          <w:szCs w:val="24"/>
        </w:rPr>
        <w:t>g</w:t>
      </w:r>
      <w:r w:rsidRPr="000B0B2F">
        <w:rPr>
          <w:rFonts w:ascii="Times New Roman" w:eastAsia="Times New Roman" w:hAnsi="Times New Roman" w:cs="Times New Roman"/>
          <w:spacing w:val="1"/>
          <w:sz w:val="24"/>
          <w:szCs w:val="24"/>
        </w:rPr>
        <w:t>a</w:t>
      </w:r>
      <w:r w:rsidRPr="000B0B2F">
        <w:rPr>
          <w:rFonts w:ascii="Times New Roman" w:eastAsia="Times New Roman" w:hAnsi="Times New Roman" w:cs="Times New Roman"/>
          <w:sz w:val="24"/>
          <w:szCs w:val="24"/>
        </w:rPr>
        <w:t>g</w:t>
      </w:r>
      <w:r w:rsidRPr="000B0B2F">
        <w:rPr>
          <w:rFonts w:ascii="Times New Roman" w:eastAsia="Times New Roman" w:hAnsi="Times New Roman" w:cs="Times New Roman"/>
          <w:spacing w:val="-1"/>
          <w:sz w:val="24"/>
          <w:szCs w:val="24"/>
        </w:rPr>
        <w:t>e</w:t>
      </w:r>
      <w:r w:rsidRPr="000B0B2F">
        <w:rPr>
          <w:rFonts w:ascii="Times New Roman" w:eastAsia="Times New Roman" w:hAnsi="Times New Roman" w:cs="Times New Roman"/>
          <w:sz w:val="24"/>
          <w:szCs w:val="24"/>
        </w:rPr>
        <w:t>d</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z w:val="24"/>
          <w:szCs w:val="24"/>
        </w:rPr>
        <w:t xml:space="preserve">in </w:t>
      </w:r>
      <w:r w:rsidRPr="000B0B2F">
        <w:rPr>
          <w:rFonts w:ascii="Times New Roman" w:eastAsia="Times New Roman" w:hAnsi="Times New Roman" w:cs="Times New Roman"/>
          <w:spacing w:val="-1"/>
          <w:sz w:val="24"/>
          <w:szCs w:val="24"/>
        </w:rPr>
        <w:t>acc</w:t>
      </w:r>
      <w:r w:rsidRPr="000B0B2F">
        <w:rPr>
          <w:rFonts w:ascii="Times New Roman" w:eastAsia="Times New Roman" w:hAnsi="Times New Roman" w:cs="Times New Roman"/>
          <w:sz w:val="24"/>
          <w:szCs w:val="24"/>
        </w:rPr>
        <w:t>omp</w:t>
      </w:r>
      <w:r w:rsidRPr="000B0B2F">
        <w:rPr>
          <w:rFonts w:ascii="Times New Roman" w:eastAsia="Times New Roman" w:hAnsi="Times New Roman" w:cs="Times New Roman"/>
          <w:spacing w:val="1"/>
          <w:sz w:val="24"/>
          <w:szCs w:val="24"/>
        </w:rPr>
        <w:t>l</w:t>
      </w:r>
      <w:r w:rsidRPr="000B0B2F">
        <w:rPr>
          <w:rFonts w:ascii="Times New Roman" w:eastAsia="Times New Roman" w:hAnsi="Times New Roman" w:cs="Times New Roman"/>
          <w:sz w:val="24"/>
          <w:szCs w:val="24"/>
        </w:rPr>
        <w:t>ish</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ng</w:t>
      </w:r>
      <w:r w:rsidRPr="000B0B2F">
        <w:rPr>
          <w:rFonts w:ascii="Times New Roman" w:eastAsia="Times New Roman" w:hAnsi="Times New Roman" w:cs="Times New Roman"/>
          <w:spacing w:val="-31"/>
          <w:sz w:val="24"/>
          <w:szCs w:val="24"/>
        </w:rPr>
        <w:t xml:space="preserve"> </w:t>
      </w:r>
      <w:r w:rsidRPr="000B0B2F">
        <w:rPr>
          <w:rFonts w:ascii="Times New Roman" w:eastAsia="Times New Roman" w:hAnsi="Times New Roman" w:cs="Times New Roman"/>
          <w:sz w:val="24"/>
          <w:szCs w:val="24"/>
        </w:rPr>
        <w:t>th</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s</w:t>
      </w:r>
      <w:r w:rsidRPr="000B0B2F">
        <w:rPr>
          <w:rFonts w:ascii="Times New Roman" w:eastAsia="Times New Roman" w:hAnsi="Times New Roman" w:cs="Times New Roman"/>
          <w:spacing w:val="-28"/>
          <w:sz w:val="24"/>
          <w:szCs w:val="24"/>
        </w:rPr>
        <w:t xml:space="preserve"> </w:t>
      </w:r>
      <w:r w:rsidRPr="000B0B2F">
        <w:rPr>
          <w:rFonts w:ascii="Times New Roman" w:eastAsia="Times New Roman" w:hAnsi="Times New Roman" w:cs="Times New Roman"/>
          <w:sz w:val="24"/>
          <w:szCs w:val="24"/>
        </w:rPr>
        <w:t>m</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ss</w:t>
      </w:r>
      <w:r w:rsidRPr="000B0B2F">
        <w:rPr>
          <w:rFonts w:ascii="Times New Roman" w:eastAsia="Times New Roman" w:hAnsi="Times New Roman" w:cs="Times New Roman"/>
          <w:spacing w:val="1"/>
          <w:sz w:val="24"/>
          <w:szCs w:val="24"/>
        </w:rPr>
        <w:t>i</w:t>
      </w:r>
      <w:r w:rsidRPr="000B0B2F">
        <w:rPr>
          <w:rFonts w:ascii="Times New Roman" w:eastAsia="Times New Roman" w:hAnsi="Times New Roman" w:cs="Times New Roman"/>
          <w:sz w:val="24"/>
          <w:szCs w:val="24"/>
        </w:rPr>
        <w:t>on.</w:t>
      </w:r>
    </w:p>
    <w:p w14:paraId="240C33C8" w14:textId="77777777" w:rsidR="004120D0" w:rsidRPr="000B0B2F" w:rsidRDefault="004120D0" w:rsidP="004120D0">
      <w:pPr>
        <w:spacing w:line="257" w:lineRule="auto"/>
        <w:ind w:right="53"/>
        <w:rPr>
          <w:rFonts w:ascii="Times New Roman" w:eastAsia="Times New Roman" w:hAnsi="Times New Roman" w:cs="Times New Roman"/>
          <w:sz w:val="24"/>
          <w:szCs w:val="24"/>
        </w:rPr>
      </w:pPr>
    </w:p>
    <w:p w14:paraId="032B35AF" w14:textId="5C716DEE" w:rsidR="004120D0" w:rsidRPr="000B0B2F" w:rsidRDefault="004120D0" w:rsidP="004120D0">
      <w:pPr>
        <w:spacing w:line="257" w:lineRule="auto"/>
        <w:ind w:right="53"/>
        <w:rPr>
          <w:rFonts w:ascii="Times New Roman" w:eastAsia="Times New Roman" w:hAnsi="Times New Roman" w:cs="Times New Roman"/>
          <w:sz w:val="24"/>
          <w:szCs w:val="24"/>
        </w:rPr>
      </w:pPr>
      <w:r w:rsidRPr="000B0B2F">
        <w:rPr>
          <w:rFonts w:ascii="Times New Roman" w:eastAsia="Times New Roman" w:hAnsi="Times New Roman" w:cs="Times New Roman"/>
          <w:sz w:val="24"/>
          <w:szCs w:val="24"/>
        </w:rPr>
        <w:t>The purpose of this annual report is to inform all stakeholders of the Counselor Education Program, including students, faculty, administration (school, college, and university), alumni, site hosts, employers of graduates, community partners, and the public about program evaluation results, program modifications based on these results, and other significant program changes.</w:t>
      </w:r>
    </w:p>
    <w:p w14:paraId="2BB72CA1" w14:textId="77777777" w:rsidR="004120D0" w:rsidRPr="000B0B2F" w:rsidRDefault="004120D0" w:rsidP="004120D0">
      <w:pPr>
        <w:spacing w:line="257" w:lineRule="auto"/>
        <w:ind w:right="53"/>
        <w:rPr>
          <w:rFonts w:ascii="Times New Roman" w:eastAsia="Times New Roman" w:hAnsi="Times New Roman" w:cs="Times New Roman"/>
          <w:sz w:val="24"/>
          <w:szCs w:val="24"/>
        </w:rPr>
      </w:pPr>
    </w:p>
    <w:p w14:paraId="2D37DCDB" w14:textId="77777777" w:rsidR="004120D0" w:rsidRPr="000B0B2F" w:rsidRDefault="004120D0" w:rsidP="004120D0">
      <w:pPr>
        <w:pStyle w:val="Heading1"/>
        <w:numPr>
          <w:ilvl w:val="0"/>
          <w:numId w:val="1"/>
        </w:numPr>
        <w:tabs>
          <w:tab w:val="left" w:pos="270"/>
        </w:tabs>
        <w:ind w:left="0" w:firstLine="0"/>
        <w:jc w:val="left"/>
        <w:rPr>
          <w:rFonts w:ascii="Times New Roman" w:hAnsi="Times New Roman" w:cs="Times New Roman"/>
          <w:sz w:val="24"/>
          <w:szCs w:val="24"/>
        </w:rPr>
      </w:pPr>
      <w:bookmarkStart w:id="0" w:name="1._Enrollment_Data_and_Faculty_Changes"/>
      <w:bookmarkEnd w:id="0"/>
      <w:r w:rsidRPr="000B0B2F">
        <w:rPr>
          <w:rFonts w:ascii="Times New Roman" w:hAnsi="Times New Roman" w:cs="Times New Roman"/>
          <w:sz w:val="24"/>
          <w:szCs w:val="24"/>
        </w:rPr>
        <w:t>Enrollment Data and Faculty</w:t>
      </w:r>
      <w:r w:rsidRPr="000B0B2F">
        <w:rPr>
          <w:rFonts w:ascii="Times New Roman" w:hAnsi="Times New Roman" w:cs="Times New Roman"/>
          <w:spacing w:val="-10"/>
          <w:sz w:val="24"/>
          <w:szCs w:val="24"/>
        </w:rPr>
        <w:t xml:space="preserve"> </w:t>
      </w:r>
      <w:r w:rsidRPr="000B0B2F">
        <w:rPr>
          <w:rFonts w:ascii="Times New Roman" w:hAnsi="Times New Roman" w:cs="Times New Roman"/>
          <w:sz w:val="24"/>
          <w:szCs w:val="24"/>
        </w:rPr>
        <w:t>Changes</w:t>
      </w:r>
    </w:p>
    <w:p w14:paraId="53208929" w14:textId="1C7A8C09" w:rsidR="004120D0" w:rsidRPr="000B0B2F" w:rsidRDefault="004120D0" w:rsidP="004120D0">
      <w:pPr>
        <w:pStyle w:val="BodyText"/>
        <w:ind w:right="116"/>
        <w:rPr>
          <w:rFonts w:ascii="Times New Roman" w:hAnsi="Times New Roman" w:cs="Times New Roman"/>
          <w:sz w:val="24"/>
          <w:szCs w:val="24"/>
        </w:rPr>
      </w:pPr>
      <w:r w:rsidRPr="000B0B2F">
        <w:rPr>
          <w:rFonts w:ascii="Times New Roman" w:hAnsi="Times New Roman" w:cs="Times New Roman"/>
          <w:sz w:val="24"/>
          <w:szCs w:val="24"/>
        </w:rPr>
        <w:t xml:space="preserve">The UF Counselor Education </w:t>
      </w:r>
      <w:r w:rsidR="004A21E5">
        <w:rPr>
          <w:rFonts w:ascii="Times New Roman" w:hAnsi="Times New Roman" w:cs="Times New Roman"/>
          <w:sz w:val="24"/>
          <w:szCs w:val="24"/>
        </w:rPr>
        <w:t xml:space="preserve">program </w:t>
      </w:r>
      <w:r w:rsidRPr="000B0B2F">
        <w:rPr>
          <w:rFonts w:ascii="Times New Roman" w:hAnsi="Times New Roman" w:cs="Times New Roman"/>
          <w:sz w:val="24"/>
          <w:szCs w:val="24"/>
        </w:rPr>
        <w:t xml:space="preserve">admits new students once a year in the fall semester. </w:t>
      </w:r>
      <w:r>
        <w:rPr>
          <w:rFonts w:ascii="Times New Roman" w:hAnsi="Times New Roman" w:cs="Times New Roman"/>
          <w:sz w:val="24"/>
          <w:szCs w:val="24"/>
        </w:rPr>
        <w:t>T</w:t>
      </w:r>
      <w:r w:rsidRPr="000B0B2F">
        <w:rPr>
          <w:rFonts w:ascii="Times New Roman" w:hAnsi="Times New Roman" w:cs="Times New Roman"/>
          <w:sz w:val="24"/>
          <w:szCs w:val="24"/>
        </w:rPr>
        <w:t xml:space="preserve">he Program faculty reviewed and considered the admissions applications of </w:t>
      </w:r>
      <w:r>
        <w:rPr>
          <w:rFonts w:ascii="Times New Roman" w:hAnsi="Times New Roman" w:cs="Times New Roman"/>
          <w:b/>
          <w:sz w:val="24"/>
          <w:szCs w:val="24"/>
        </w:rPr>
        <w:t>1</w:t>
      </w:r>
      <w:r w:rsidR="0076284A">
        <w:rPr>
          <w:rFonts w:ascii="Times New Roman" w:hAnsi="Times New Roman" w:cs="Times New Roman"/>
          <w:b/>
          <w:sz w:val="24"/>
          <w:szCs w:val="24"/>
        </w:rPr>
        <w:t>06</w:t>
      </w:r>
      <w:r w:rsidRPr="000B0B2F">
        <w:rPr>
          <w:rFonts w:ascii="Times New Roman" w:hAnsi="Times New Roman" w:cs="Times New Roman"/>
          <w:b/>
          <w:sz w:val="24"/>
          <w:szCs w:val="24"/>
        </w:rPr>
        <w:t xml:space="preserve"> </w:t>
      </w:r>
      <w:r w:rsidRPr="000B0B2F">
        <w:rPr>
          <w:rFonts w:ascii="Times New Roman" w:hAnsi="Times New Roman" w:cs="Times New Roman"/>
          <w:sz w:val="24"/>
          <w:szCs w:val="24"/>
        </w:rPr>
        <w:t>prospective master’s/educational specialist (</w:t>
      </w:r>
      <w:proofErr w:type="spellStart"/>
      <w:r w:rsidRPr="000B0B2F">
        <w:rPr>
          <w:rFonts w:ascii="Times New Roman" w:hAnsi="Times New Roman" w:cs="Times New Roman"/>
          <w:sz w:val="24"/>
          <w:szCs w:val="24"/>
        </w:rPr>
        <w:t>Ed.S</w:t>
      </w:r>
      <w:proofErr w:type="spellEnd"/>
      <w:r w:rsidRPr="000B0B2F">
        <w:rPr>
          <w:rFonts w:ascii="Times New Roman" w:hAnsi="Times New Roman" w:cs="Times New Roman"/>
          <w:sz w:val="24"/>
          <w:szCs w:val="24"/>
        </w:rPr>
        <w:t xml:space="preserve">.) students and </w:t>
      </w:r>
      <w:r w:rsidR="0076284A">
        <w:rPr>
          <w:rFonts w:ascii="Times New Roman" w:hAnsi="Times New Roman" w:cs="Times New Roman"/>
          <w:b/>
          <w:sz w:val="24"/>
          <w:szCs w:val="24"/>
        </w:rPr>
        <w:t>32</w:t>
      </w:r>
      <w:r w:rsidRPr="000B0B2F">
        <w:rPr>
          <w:rFonts w:ascii="Times New Roman" w:hAnsi="Times New Roman" w:cs="Times New Roman"/>
          <w:sz w:val="24"/>
          <w:szCs w:val="24"/>
        </w:rPr>
        <w:t xml:space="preserve"> doctoral students</w:t>
      </w:r>
      <w:r>
        <w:rPr>
          <w:rFonts w:ascii="Times New Roman" w:hAnsi="Times New Roman" w:cs="Times New Roman"/>
          <w:sz w:val="24"/>
          <w:szCs w:val="24"/>
        </w:rPr>
        <w:t>, and enrolled 3</w:t>
      </w:r>
      <w:r w:rsidR="0076284A">
        <w:rPr>
          <w:rFonts w:ascii="Times New Roman" w:hAnsi="Times New Roman" w:cs="Times New Roman"/>
          <w:sz w:val="24"/>
          <w:szCs w:val="24"/>
        </w:rPr>
        <w:t>7</w:t>
      </w:r>
      <w:r>
        <w:rPr>
          <w:rFonts w:ascii="Times New Roman" w:hAnsi="Times New Roman" w:cs="Times New Roman"/>
          <w:sz w:val="24"/>
          <w:szCs w:val="24"/>
        </w:rPr>
        <w:t xml:space="preserve"> master’s/</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and </w:t>
      </w:r>
      <w:r w:rsidR="0076284A">
        <w:rPr>
          <w:rFonts w:ascii="Times New Roman" w:hAnsi="Times New Roman" w:cs="Times New Roman"/>
          <w:sz w:val="24"/>
          <w:szCs w:val="24"/>
        </w:rPr>
        <w:t>8</w:t>
      </w:r>
      <w:r>
        <w:rPr>
          <w:rFonts w:ascii="Times New Roman" w:hAnsi="Times New Roman" w:cs="Times New Roman"/>
          <w:sz w:val="24"/>
          <w:szCs w:val="24"/>
        </w:rPr>
        <w:t xml:space="preserve"> doctoral students. </w:t>
      </w:r>
      <w:r>
        <w:rPr>
          <w:rFonts w:ascii="Times New Roman" w:hAnsi="Times New Roman" w:cs="Times New Roman"/>
          <w:b/>
          <w:sz w:val="24"/>
          <w:szCs w:val="24"/>
        </w:rPr>
        <w:t>Table</w:t>
      </w:r>
      <w:r w:rsidRPr="000B0B2F">
        <w:rPr>
          <w:rFonts w:ascii="Times New Roman" w:hAnsi="Times New Roman" w:cs="Times New Roman"/>
          <w:b/>
          <w:sz w:val="24"/>
          <w:szCs w:val="24"/>
        </w:rPr>
        <w:t xml:space="preserve"> 1 </w:t>
      </w:r>
      <w:r w:rsidRPr="000B0B2F">
        <w:rPr>
          <w:rFonts w:ascii="Times New Roman" w:hAnsi="Times New Roman" w:cs="Times New Roman"/>
          <w:sz w:val="24"/>
          <w:szCs w:val="24"/>
        </w:rPr>
        <w:t xml:space="preserve">contains a summary of the number of prospective students that applied, were admitted, and enrolled. </w:t>
      </w:r>
    </w:p>
    <w:p w14:paraId="223ACE4D" w14:textId="77777777" w:rsidR="004120D0" w:rsidRPr="000B0B2F" w:rsidRDefault="004120D0" w:rsidP="004120D0">
      <w:pPr>
        <w:pStyle w:val="BodyText"/>
        <w:ind w:right="116"/>
        <w:rPr>
          <w:rFonts w:ascii="Times New Roman" w:hAnsi="Times New Roman" w:cs="Times New Roman"/>
          <w:sz w:val="24"/>
          <w:szCs w:val="24"/>
        </w:rPr>
      </w:pPr>
    </w:p>
    <w:p w14:paraId="7D8FA6C0" w14:textId="77777777" w:rsidR="00E964A2" w:rsidRDefault="00E964A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50922BC" w14:textId="48342823" w:rsidR="004120D0" w:rsidRPr="000B0B2F" w:rsidRDefault="004120D0" w:rsidP="004120D0">
      <w:pPr>
        <w:pStyle w:val="BodyText"/>
        <w:ind w:right="116"/>
        <w:rPr>
          <w:rFonts w:ascii="Times New Roman" w:hAnsi="Times New Roman" w:cs="Times New Roman"/>
          <w:b/>
          <w:sz w:val="24"/>
          <w:szCs w:val="24"/>
        </w:rPr>
      </w:pPr>
      <w:r>
        <w:rPr>
          <w:rFonts w:ascii="Times New Roman" w:hAnsi="Times New Roman" w:cs="Times New Roman"/>
          <w:b/>
          <w:sz w:val="24"/>
          <w:szCs w:val="24"/>
        </w:rPr>
        <w:lastRenderedPageBreak/>
        <w:t>Table</w:t>
      </w:r>
      <w:r w:rsidRPr="000B0B2F">
        <w:rPr>
          <w:rFonts w:ascii="Times New Roman" w:hAnsi="Times New Roman" w:cs="Times New Roman"/>
          <w:b/>
          <w:sz w:val="24"/>
          <w:szCs w:val="24"/>
        </w:rPr>
        <w:t xml:space="preserve"> 1: Number of Students that applied, were admitted, and enrolled during the 20</w:t>
      </w:r>
      <w:r w:rsidR="004F6664">
        <w:rPr>
          <w:rFonts w:ascii="Times New Roman" w:hAnsi="Times New Roman" w:cs="Times New Roman"/>
          <w:b/>
          <w:sz w:val="24"/>
          <w:szCs w:val="24"/>
        </w:rPr>
        <w:t>19</w:t>
      </w:r>
      <w:r w:rsidRPr="000B0B2F">
        <w:rPr>
          <w:rFonts w:ascii="Times New Roman" w:hAnsi="Times New Roman" w:cs="Times New Roman"/>
          <w:b/>
          <w:sz w:val="24"/>
          <w:szCs w:val="24"/>
        </w:rPr>
        <w:t>-20</w:t>
      </w:r>
      <w:r w:rsidR="004F6664">
        <w:rPr>
          <w:rFonts w:ascii="Times New Roman" w:hAnsi="Times New Roman" w:cs="Times New Roman"/>
          <w:b/>
          <w:sz w:val="24"/>
          <w:szCs w:val="24"/>
        </w:rPr>
        <w:t>20</w:t>
      </w:r>
      <w:r w:rsidRPr="000B0B2F">
        <w:rPr>
          <w:rFonts w:ascii="Times New Roman" w:hAnsi="Times New Roman" w:cs="Times New Roman"/>
          <w:b/>
          <w:sz w:val="24"/>
          <w:szCs w:val="24"/>
        </w:rPr>
        <w:t xml:space="preserve"> year</w:t>
      </w:r>
    </w:p>
    <w:p w14:paraId="0A865A12" w14:textId="77777777" w:rsidR="004120D0" w:rsidRPr="004047EE" w:rsidRDefault="004120D0" w:rsidP="004120D0">
      <w:pPr>
        <w:pStyle w:val="BodyText"/>
        <w:ind w:left="924" w:right="116"/>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4950"/>
        <w:gridCol w:w="1080"/>
        <w:gridCol w:w="1232"/>
        <w:gridCol w:w="1198"/>
      </w:tblGrid>
      <w:tr w:rsidR="004120D0" w:rsidRPr="004047EE" w14:paraId="1CCB7DFD" w14:textId="77777777" w:rsidTr="003E3242">
        <w:tc>
          <w:tcPr>
            <w:tcW w:w="4950" w:type="dxa"/>
          </w:tcPr>
          <w:p w14:paraId="5F3A1ADC"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Program</w:t>
            </w:r>
          </w:p>
        </w:tc>
        <w:tc>
          <w:tcPr>
            <w:tcW w:w="1080" w:type="dxa"/>
          </w:tcPr>
          <w:p w14:paraId="53255E36" w14:textId="77777777" w:rsidR="004120D0" w:rsidRPr="004047EE" w:rsidRDefault="004120D0" w:rsidP="003E3242">
            <w:pPr>
              <w:pStyle w:val="BodyText"/>
              <w:ind w:right="116"/>
              <w:jc w:val="center"/>
              <w:rPr>
                <w:rFonts w:ascii="Times New Roman" w:hAnsi="Times New Roman" w:cs="Times New Roman"/>
                <w:b/>
              </w:rPr>
            </w:pPr>
            <w:r w:rsidRPr="004047EE">
              <w:rPr>
                <w:rFonts w:ascii="Times New Roman" w:hAnsi="Times New Roman" w:cs="Times New Roman"/>
                <w:b/>
              </w:rPr>
              <w:t>Applied</w:t>
            </w:r>
          </w:p>
        </w:tc>
        <w:tc>
          <w:tcPr>
            <w:tcW w:w="1232" w:type="dxa"/>
          </w:tcPr>
          <w:p w14:paraId="5B9C13DC" w14:textId="77777777" w:rsidR="004120D0" w:rsidRPr="004047EE" w:rsidRDefault="004120D0" w:rsidP="003E3242">
            <w:pPr>
              <w:pStyle w:val="BodyText"/>
              <w:ind w:right="116"/>
              <w:jc w:val="center"/>
              <w:rPr>
                <w:rFonts w:ascii="Times New Roman" w:hAnsi="Times New Roman" w:cs="Times New Roman"/>
                <w:b/>
              </w:rPr>
            </w:pPr>
            <w:r w:rsidRPr="004047EE">
              <w:rPr>
                <w:rFonts w:ascii="Times New Roman" w:hAnsi="Times New Roman" w:cs="Times New Roman"/>
                <w:b/>
              </w:rPr>
              <w:t>Admitted</w:t>
            </w:r>
          </w:p>
        </w:tc>
        <w:tc>
          <w:tcPr>
            <w:tcW w:w="1198" w:type="dxa"/>
          </w:tcPr>
          <w:p w14:paraId="0DB2BB63" w14:textId="77777777" w:rsidR="004120D0" w:rsidRPr="004047EE" w:rsidRDefault="004120D0" w:rsidP="003E3242">
            <w:pPr>
              <w:pStyle w:val="BodyText"/>
              <w:ind w:right="116"/>
              <w:jc w:val="center"/>
              <w:rPr>
                <w:rFonts w:ascii="Times New Roman" w:hAnsi="Times New Roman" w:cs="Times New Roman"/>
                <w:b/>
              </w:rPr>
            </w:pPr>
            <w:r w:rsidRPr="004047EE">
              <w:rPr>
                <w:rFonts w:ascii="Times New Roman" w:hAnsi="Times New Roman" w:cs="Times New Roman"/>
                <w:b/>
              </w:rPr>
              <w:t>Enrolled</w:t>
            </w:r>
          </w:p>
        </w:tc>
      </w:tr>
      <w:tr w:rsidR="004120D0" w:rsidRPr="004047EE" w14:paraId="6D8AC8B1" w14:textId="77777777" w:rsidTr="003E3242">
        <w:tc>
          <w:tcPr>
            <w:tcW w:w="4950" w:type="dxa"/>
            <w:shd w:val="clear" w:color="auto" w:fill="D9D9D9" w:themeFill="background1" w:themeFillShade="D9"/>
          </w:tcPr>
          <w:p w14:paraId="45AD0F27"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Master’s/</w:t>
            </w:r>
            <w:proofErr w:type="spellStart"/>
            <w:r w:rsidRPr="004047EE">
              <w:rPr>
                <w:rFonts w:ascii="Times New Roman" w:hAnsi="Times New Roman" w:cs="Times New Roman"/>
                <w:b/>
              </w:rPr>
              <w:t>Ed.S</w:t>
            </w:r>
            <w:proofErr w:type="spellEnd"/>
            <w:r w:rsidRPr="004047EE">
              <w:rPr>
                <w:rFonts w:ascii="Times New Roman" w:hAnsi="Times New Roman" w:cs="Times New Roman"/>
                <w:b/>
              </w:rPr>
              <w:t>. Program Tracks</w:t>
            </w:r>
          </w:p>
        </w:tc>
        <w:tc>
          <w:tcPr>
            <w:tcW w:w="1080" w:type="dxa"/>
            <w:shd w:val="clear" w:color="auto" w:fill="D9D9D9" w:themeFill="background1" w:themeFillShade="D9"/>
          </w:tcPr>
          <w:p w14:paraId="1B2B2682" w14:textId="77777777" w:rsidR="004120D0" w:rsidRPr="004047EE" w:rsidRDefault="004120D0" w:rsidP="003E3242">
            <w:pPr>
              <w:pStyle w:val="BodyText"/>
              <w:ind w:right="116"/>
              <w:jc w:val="center"/>
              <w:rPr>
                <w:rFonts w:ascii="Times New Roman" w:hAnsi="Times New Roman" w:cs="Times New Roman"/>
              </w:rPr>
            </w:pPr>
          </w:p>
        </w:tc>
        <w:tc>
          <w:tcPr>
            <w:tcW w:w="1232" w:type="dxa"/>
            <w:shd w:val="clear" w:color="auto" w:fill="D9D9D9" w:themeFill="background1" w:themeFillShade="D9"/>
          </w:tcPr>
          <w:p w14:paraId="61710CCF" w14:textId="77777777" w:rsidR="004120D0" w:rsidRPr="004047EE" w:rsidRDefault="004120D0" w:rsidP="003E3242">
            <w:pPr>
              <w:pStyle w:val="BodyText"/>
              <w:ind w:right="116"/>
              <w:jc w:val="center"/>
              <w:rPr>
                <w:rFonts w:ascii="Times New Roman" w:hAnsi="Times New Roman" w:cs="Times New Roman"/>
              </w:rPr>
            </w:pPr>
          </w:p>
        </w:tc>
        <w:tc>
          <w:tcPr>
            <w:tcW w:w="1198" w:type="dxa"/>
            <w:shd w:val="clear" w:color="auto" w:fill="D9D9D9" w:themeFill="background1" w:themeFillShade="D9"/>
          </w:tcPr>
          <w:p w14:paraId="49055B42" w14:textId="77777777" w:rsidR="004120D0" w:rsidRPr="004047EE" w:rsidRDefault="004120D0" w:rsidP="003E3242">
            <w:pPr>
              <w:pStyle w:val="BodyText"/>
              <w:ind w:right="116"/>
              <w:jc w:val="center"/>
              <w:rPr>
                <w:rFonts w:ascii="Times New Roman" w:hAnsi="Times New Roman" w:cs="Times New Roman"/>
              </w:rPr>
            </w:pPr>
          </w:p>
        </w:tc>
      </w:tr>
      <w:tr w:rsidR="004120D0" w:rsidRPr="004047EE" w14:paraId="73CE5C11" w14:textId="77777777" w:rsidTr="003E3242">
        <w:tc>
          <w:tcPr>
            <w:tcW w:w="4950" w:type="dxa"/>
          </w:tcPr>
          <w:p w14:paraId="004226B7" w14:textId="77777777" w:rsidR="004120D0" w:rsidRPr="004047EE" w:rsidRDefault="004120D0" w:rsidP="003E3242">
            <w:pPr>
              <w:pStyle w:val="BodyText"/>
              <w:ind w:right="116"/>
              <w:rPr>
                <w:rFonts w:ascii="Times New Roman" w:hAnsi="Times New Roman" w:cs="Times New Roman"/>
              </w:rPr>
            </w:pPr>
            <w:r w:rsidRPr="004047EE">
              <w:rPr>
                <w:rFonts w:ascii="Times New Roman" w:hAnsi="Times New Roman" w:cs="Times New Roman"/>
              </w:rPr>
              <w:t>Mental Health (CMHC)</w:t>
            </w:r>
          </w:p>
        </w:tc>
        <w:tc>
          <w:tcPr>
            <w:tcW w:w="1080" w:type="dxa"/>
          </w:tcPr>
          <w:p w14:paraId="04D3EA10" w14:textId="31A22B6F"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72</w:t>
            </w:r>
          </w:p>
        </w:tc>
        <w:tc>
          <w:tcPr>
            <w:tcW w:w="1232" w:type="dxa"/>
          </w:tcPr>
          <w:p w14:paraId="50C72867" w14:textId="22CBB08C"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31</w:t>
            </w:r>
          </w:p>
        </w:tc>
        <w:tc>
          <w:tcPr>
            <w:tcW w:w="1198" w:type="dxa"/>
          </w:tcPr>
          <w:p w14:paraId="0365CF4D" w14:textId="7B73FEFA" w:rsidR="004120D0" w:rsidRPr="004047EE" w:rsidRDefault="004120D0" w:rsidP="003E3242">
            <w:pPr>
              <w:pStyle w:val="BodyText"/>
              <w:ind w:right="116"/>
              <w:jc w:val="center"/>
              <w:rPr>
                <w:rFonts w:ascii="Times New Roman" w:hAnsi="Times New Roman" w:cs="Times New Roman"/>
              </w:rPr>
            </w:pPr>
            <w:r>
              <w:rPr>
                <w:rFonts w:ascii="Times New Roman" w:hAnsi="Times New Roman" w:cs="Times New Roman"/>
              </w:rPr>
              <w:t>2</w:t>
            </w:r>
            <w:r w:rsidR="0076284A">
              <w:rPr>
                <w:rFonts w:ascii="Times New Roman" w:hAnsi="Times New Roman" w:cs="Times New Roman"/>
              </w:rPr>
              <w:t>2</w:t>
            </w:r>
          </w:p>
        </w:tc>
      </w:tr>
      <w:tr w:rsidR="004120D0" w:rsidRPr="004047EE" w14:paraId="692A0D65" w14:textId="77777777" w:rsidTr="003E3242">
        <w:tc>
          <w:tcPr>
            <w:tcW w:w="4950" w:type="dxa"/>
          </w:tcPr>
          <w:p w14:paraId="4EAEE0A0" w14:textId="77777777" w:rsidR="004120D0" w:rsidRPr="004047EE" w:rsidRDefault="004120D0" w:rsidP="003E3242">
            <w:pPr>
              <w:pStyle w:val="BodyText"/>
              <w:ind w:right="116"/>
              <w:rPr>
                <w:rFonts w:ascii="Times New Roman" w:hAnsi="Times New Roman" w:cs="Times New Roman"/>
              </w:rPr>
            </w:pPr>
            <w:r w:rsidRPr="004047EE">
              <w:rPr>
                <w:rFonts w:ascii="Times New Roman" w:hAnsi="Times New Roman" w:cs="Times New Roman"/>
              </w:rPr>
              <w:t>Marriage and Family (MCFC)</w:t>
            </w:r>
          </w:p>
        </w:tc>
        <w:tc>
          <w:tcPr>
            <w:tcW w:w="1080" w:type="dxa"/>
          </w:tcPr>
          <w:p w14:paraId="25EC3C0F" w14:textId="4AD0C41C"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16</w:t>
            </w:r>
          </w:p>
        </w:tc>
        <w:tc>
          <w:tcPr>
            <w:tcW w:w="1232" w:type="dxa"/>
          </w:tcPr>
          <w:p w14:paraId="72C8CE6F" w14:textId="7FACC762"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14</w:t>
            </w:r>
          </w:p>
        </w:tc>
        <w:tc>
          <w:tcPr>
            <w:tcW w:w="1198" w:type="dxa"/>
          </w:tcPr>
          <w:p w14:paraId="1CA46100" w14:textId="567FA5E4" w:rsidR="004120D0" w:rsidRPr="004047EE" w:rsidRDefault="004120D0" w:rsidP="003E3242">
            <w:pPr>
              <w:pStyle w:val="BodyText"/>
              <w:ind w:right="116"/>
              <w:jc w:val="center"/>
              <w:rPr>
                <w:rFonts w:ascii="Times New Roman" w:hAnsi="Times New Roman" w:cs="Times New Roman"/>
              </w:rPr>
            </w:pPr>
            <w:r>
              <w:rPr>
                <w:rFonts w:ascii="Times New Roman" w:hAnsi="Times New Roman" w:cs="Times New Roman"/>
              </w:rPr>
              <w:t>1</w:t>
            </w:r>
            <w:r w:rsidR="0076284A">
              <w:rPr>
                <w:rFonts w:ascii="Times New Roman" w:hAnsi="Times New Roman" w:cs="Times New Roman"/>
              </w:rPr>
              <w:t>2</w:t>
            </w:r>
          </w:p>
        </w:tc>
      </w:tr>
      <w:tr w:rsidR="004120D0" w:rsidRPr="004047EE" w14:paraId="1CEBCF94" w14:textId="77777777" w:rsidTr="003E3242">
        <w:tc>
          <w:tcPr>
            <w:tcW w:w="4950" w:type="dxa"/>
          </w:tcPr>
          <w:p w14:paraId="0D50D813" w14:textId="77777777" w:rsidR="004120D0" w:rsidRPr="004047EE" w:rsidRDefault="004120D0" w:rsidP="003E3242">
            <w:pPr>
              <w:pStyle w:val="BodyText"/>
              <w:ind w:right="116"/>
              <w:rPr>
                <w:rFonts w:ascii="Times New Roman" w:hAnsi="Times New Roman" w:cs="Times New Roman"/>
              </w:rPr>
            </w:pPr>
            <w:r w:rsidRPr="004047EE">
              <w:rPr>
                <w:rFonts w:ascii="Times New Roman" w:hAnsi="Times New Roman" w:cs="Times New Roman"/>
              </w:rPr>
              <w:t>School (SC)</w:t>
            </w:r>
          </w:p>
        </w:tc>
        <w:tc>
          <w:tcPr>
            <w:tcW w:w="1080" w:type="dxa"/>
          </w:tcPr>
          <w:p w14:paraId="717E1875" w14:textId="39CF9844"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18</w:t>
            </w:r>
          </w:p>
        </w:tc>
        <w:tc>
          <w:tcPr>
            <w:tcW w:w="1232" w:type="dxa"/>
          </w:tcPr>
          <w:p w14:paraId="0D7D2C41" w14:textId="44C0F908"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13</w:t>
            </w:r>
          </w:p>
        </w:tc>
        <w:tc>
          <w:tcPr>
            <w:tcW w:w="1198" w:type="dxa"/>
          </w:tcPr>
          <w:p w14:paraId="161774E2" w14:textId="4189555C" w:rsidR="004120D0" w:rsidRPr="004047EE" w:rsidRDefault="0076284A" w:rsidP="003E3242">
            <w:pPr>
              <w:pStyle w:val="BodyText"/>
              <w:ind w:right="116"/>
              <w:jc w:val="center"/>
              <w:rPr>
                <w:rFonts w:ascii="Times New Roman" w:hAnsi="Times New Roman" w:cs="Times New Roman"/>
              </w:rPr>
            </w:pPr>
            <w:r>
              <w:rPr>
                <w:rFonts w:ascii="Times New Roman" w:hAnsi="Times New Roman" w:cs="Times New Roman"/>
              </w:rPr>
              <w:t>3</w:t>
            </w:r>
          </w:p>
        </w:tc>
      </w:tr>
      <w:tr w:rsidR="004120D0" w:rsidRPr="004047EE" w14:paraId="5E206F8E" w14:textId="77777777" w:rsidTr="003E3242">
        <w:tc>
          <w:tcPr>
            <w:tcW w:w="4950" w:type="dxa"/>
          </w:tcPr>
          <w:p w14:paraId="1D873390"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Master/</w:t>
            </w:r>
            <w:proofErr w:type="spellStart"/>
            <w:r w:rsidRPr="004047EE">
              <w:rPr>
                <w:rFonts w:ascii="Times New Roman" w:hAnsi="Times New Roman" w:cs="Times New Roman"/>
                <w:b/>
              </w:rPr>
              <w:t>Ed.S</w:t>
            </w:r>
            <w:proofErr w:type="spellEnd"/>
            <w:r w:rsidRPr="004047EE">
              <w:rPr>
                <w:rFonts w:ascii="Times New Roman" w:hAnsi="Times New Roman" w:cs="Times New Roman"/>
                <w:b/>
              </w:rPr>
              <w:t>. Total</w:t>
            </w:r>
          </w:p>
        </w:tc>
        <w:tc>
          <w:tcPr>
            <w:tcW w:w="1080" w:type="dxa"/>
          </w:tcPr>
          <w:p w14:paraId="66D1EA23" w14:textId="4EF473AA" w:rsidR="004120D0" w:rsidRPr="004047EE" w:rsidRDefault="004120D0" w:rsidP="003E3242">
            <w:pPr>
              <w:pStyle w:val="BodyText"/>
              <w:ind w:right="116"/>
              <w:jc w:val="center"/>
              <w:rPr>
                <w:rFonts w:ascii="Times New Roman" w:hAnsi="Times New Roman" w:cs="Times New Roman"/>
                <w:b/>
              </w:rPr>
            </w:pPr>
            <w:r>
              <w:rPr>
                <w:rFonts w:ascii="Times New Roman" w:hAnsi="Times New Roman" w:cs="Times New Roman"/>
                <w:b/>
              </w:rPr>
              <w:t>1</w:t>
            </w:r>
            <w:r w:rsidR="0076284A">
              <w:rPr>
                <w:rFonts w:ascii="Times New Roman" w:hAnsi="Times New Roman" w:cs="Times New Roman"/>
                <w:b/>
              </w:rPr>
              <w:t>06</w:t>
            </w:r>
          </w:p>
        </w:tc>
        <w:tc>
          <w:tcPr>
            <w:tcW w:w="1232" w:type="dxa"/>
          </w:tcPr>
          <w:p w14:paraId="1E101DDA" w14:textId="5D9B103F" w:rsidR="004120D0" w:rsidRPr="004047EE" w:rsidRDefault="0076284A" w:rsidP="003E3242">
            <w:pPr>
              <w:pStyle w:val="BodyText"/>
              <w:ind w:right="116"/>
              <w:jc w:val="center"/>
              <w:rPr>
                <w:rFonts w:ascii="Times New Roman" w:hAnsi="Times New Roman" w:cs="Times New Roman"/>
                <w:b/>
              </w:rPr>
            </w:pPr>
            <w:r>
              <w:rPr>
                <w:rFonts w:ascii="Times New Roman" w:hAnsi="Times New Roman" w:cs="Times New Roman"/>
                <w:b/>
              </w:rPr>
              <w:t>28</w:t>
            </w:r>
          </w:p>
        </w:tc>
        <w:tc>
          <w:tcPr>
            <w:tcW w:w="1198" w:type="dxa"/>
          </w:tcPr>
          <w:p w14:paraId="6B560591" w14:textId="2E483B27" w:rsidR="004120D0" w:rsidRPr="004047EE" w:rsidRDefault="004120D0" w:rsidP="003E3242">
            <w:pPr>
              <w:pStyle w:val="BodyText"/>
              <w:ind w:right="116"/>
              <w:jc w:val="center"/>
              <w:rPr>
                <w:rFonts w:ascii="Times New Roman" w:hAnsi="Times New Roman" w:cs="Times New Roman"/>
                <w:b/>
              </w:rPr>
            </w:pPr>
            <w:r>
              <w:rPr>
                <w:rFonts w:ascii="Times New Roman" w:hAnsi="Times New Roman" w:cs="Times New Roman"/>
                <w:b/>
              </w:rPr>
              <w:t>3</w:t>
            </w:r>
            <w:r w:rsidR="0076284A">
              <w:rPr>
                <w:rFonts w:ascii="Times New Roman" w:hAnsi="Times New Roman" w:cs="Times New Roman"/>
                <w:b/>
              </w:rPr>
              <w:t>7</w:t>
            </w:r>
          </w:p>
        </w:tc>
      </w:tr>
      <w:tr w:rsidR="004120D0" w:rsidRPr="004047EE" w14:paraId="3BC6BD0B" w14:textId="77777777" w:rsidTr="003E3242">
        <w:tc>
          <w:tcPr>
            <w:tcW w:w="4950" w:type="dxa"/>
            <w:shd w:val="clear" w:color="auto" w:fill="D9D9D9" w:themeFill="background1" w:themeFillShade="D9"/>
          </w:tcPr>
          <w:p w14:paraId="1D64795F"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Doctoral Program</w:t>
            </w:r>
          </w:p>
        </w:tc>
        <w:tc>
          <w:tcPr>
            <w:tcW w:w="1080" w:type="dxa"/>
            <w:shd w:val="clear" w:color="auto" w:fill="D9D9D9" w:themeFill="background1" w:themeFillShade="D9"/>
          </w:tcPr>
          <w:p w14:paraId="329102BC" w14:textId="77777777" w:rsidR="004120D0" w:rsidRPr="004047EE" w:rsidRDefault="004120D0" w:rsidP="003E3242">
            <w:pPr>
              <w:pStyle w:val="BodyText"/>
              <w:ind w:right="116"/>
              <w:jc w:val="center"/>
              <w:rPr>
                <w:rFonts w:ascii="Times New Roman" w:hAnsi="Times New Roman" w:cs="Times New Roman"/>
                <w:b/>
              </w:rPr>
            </w:pPr>
          </w:p>
        </w:tc>
        <w:tc>
          <w:tcPr>
            <w:tcW w:w="1232" w:type="dxa"/>
            <w:shd w:val="clear" w:color="auto" w:fill="D9D9D9" w:themeFill="background1" w:themeFillShade="D9"/>
          </w:tcPr>
          <w:p w14:paraId="0022BC3E" w14:textId="77777777" w:rsidR="004120D0" w:rsidRPr="004047EE" w:rsidRDefault="004120D0" w:rsidP="003E3242">
            <w:pPr>
              <w:pStyle w:val="BodyText"/>
              <w:ind w:right="116"/>
              <w:jc w:val="center"/>
              <w:rPr>
                <w:rFonts w:ascii="Times New Roman" w:hAnsi="Times New Roman" w:cs="Times New Roman"/>
                <w:b/>
              </w:rPr>
            </w:pPr>
          </w:p>
        </w:tc>
        <w:tc>
          <w:tcPr>
            <w:tcW w:w="1198" w:type="dxa"/>
            <w:shd w:val="clear" w:color="auto" w:fill="D9D9D9" w:themeFill="background1" w:themeFillShade="D9"/>
          </w:tcPr>
          <w:p w14:paraId="4F9C571C" w14:textId="77777777" w:rsidR="004120D0" w:rsidRPr="004047EE" w:rsidRDefault="004120D0" w:rsidP="003E3242">
            <w:pPr>
              <w:pStyle w:val="BodyText"/>
              <w:ind w:right="116"/>
              <w:jc w:val="center"/>
              <w:rPr>
                <w:rFonts w:ascii="Times New Roman" w:hAnsi="Times New Roman" w:cs="Times New Roman"/>
                <w:b/>
              </w:rPr>
            </w:pPr>
          </w:p>
        </w:tc>
      </w:tr>
      <w:tr w:rsidR="004120D0" w:rsidRPr="004047EE" w14:paraId="7C072432" w14:textId="77777777" w:rsidTr="003E3242">
        <w:tc>
          <w:tcPr>
            <w:tcW w:w="4950" w:type="dxa"/>
          </w:tcPr>
          <w:p w14:paraId="524F1820" w14:textId="77777777" w:rsidR="004120D0" w:rsidRPr="004047EE" w:rsidRDefault="004120D0" w:rsidP="003E3242">
            <w:pPr>
              <w:pStyle w:val="BodyText"/>
              <w:ind w:right="116"/>
              <w:rPr>
                <w:rFonts w:ascii="Times New Roman" w:hAnsi="Times New Roman" w:cs="Times New Roman"/>
                <w:b/>
              </w:rPr>
            </w:pPr>
            <w:r w:rsidRPr="004047EE">
              <w:rPr>
                <w:rFonts w:ascii="Times New Roman" w:hAnsi="Times New Roman" w:cs="Times New Roman"/>
                <w:b/>
              </w:rPr>
              <w:t xml:space="preserve">Ph.D. in Counseling and Counselor Education (CES) </w:t>
            </w:r>
          </w:p>
        </w:tc>
        <w:tc>
          <w:tcPr>
            <w:tcW w:w="1080" w:type="dxa"/>
          </w:tcPr>
          <w:p w14:paraId="3F5D6841" w14:textId="48EAC2F0" w:rsidR="004120D0" w:rsidRPr="004047EE" w:rsidRDefault="0076284A" w:rsidP="003E3242">
            <w:pPr>
              <w:pStyle w:val="BodyText"/>
              <w:ind w:right="116"/>
              <w:jc w:val="center"/>
              <w:rPr>
                <w:rFonts w:ascii="Times New Roman" w:hAnsi="Times New Roman" w:cs="Times New Roman"/>
                <w:b/>
              </w:rPr>
            </w:pPr>
            <w:r>
              <w:rPr>
                <w:rFonts w:ascii="Times New Roman" w:hAnsi="Times New Roman" w:cs="Times New Roman"/>
                <w:b/>
              </w:rPr>
              <w:t>32</w:t>
            </w:r>
          </w:p>
        </w:tc>
        <w:tc>
          <w:tcPr>
            <w:tcW w:w="1232" w:type="dxa"/>
          </w:tcPr>
          <w:p w14:paraId="7D755D47" w14:textId="43D42AE7" w:rsidR="004120D0" w:rsidRPr="004047EE" w:rsidRDefault="0076284A" w:rsidP="003E3242">
            <w:pPr>
              <w:pStyle w:val="BodyText"/>
              <w:ind w:right="116"/>
              <w:jc w:val="center"/>
              <w:rPr>
                <w:rFonts w:ascii="Times New Roman" w:hAnsi="Times New Roman" w:cs="Times New Roman"/>
                <w:b/>
              </w:rPr>
            </w:pPr>
            <w:r>
              <w:rPr>
                <w:rFonts w:ascii="Times New Roman" w:hAnsi="Times New Roman" w:cs="Times New Roman"/>
                <w:b/>
              </w:rPr>
              <w:t>14</w:t>
            </w:r>
          </w:p>
        </w:tc>
        <w:tc>
          <w:tcPr>
            <w:tcW w:w="1198" w:type="dxa"/>
          </w:tcPr>
          <w:p w14:paraId="1A885A91" w14:textId="3F16D6C4" w:rsidR="004120D0" w:rsidRPr="004047EE" w:rsidRDefault="0076284A" w:rsidP="003E3242">
            <w:pPr>
              <w:pStyle w:val="BodyText"/>
              <w:ind w:right="116"/>
              <w:jc w:val="center"/>
              <w:rPr>
                <w:rFonts w:ascii="Times New Roman" w:hAnsi="Times New Roman" w:cs="Times New Roman"/>
                <w:b/>
              </w:rPr>
            </w:pPr>
            <w:r>
              <w:rPr>
                <w:rFonts w:ascii="Times New Roman" w:hAnsi="Times New Roman" w:cs="Times New Roman"/>
                <w:b/>
              </w:rPr>
              <w:t>8</w:t>
            </w:r>
          </w:p>
        </w:tc>
      </w:tr>
    </w:tbl>
    <w:p w14:paraId="390482DB" w14:textId="77777777" w:rsidR="004120D0" w:rsidRDefault="004120D0" w:rsidP="004120D0">
      <w:pPr>
        <w:pStyle w:val="BodyText"/>
        <w:rPr>
          <w:rFonts w:ascii="Times New Roman" w:hAnsi="Times New Roman" w:cs="Times New Roman"/>
          <w:sz w:val="24"/>
          <w:szCs w:val="24"/>
        </w:rPr>
      </w:pPr>
    </w:p>
    <w:p w14:paraId="59AD3F4F" w14:textId="77777777" w:rsidR="004120D0" w:rsidRPr="000B0B2F" w:rsidRDefault="004120D0" w:rsidP="004120D0">
      <w:pPr>
        <w:pStyle w:val="BodyText"/>
        <w:spacing w:before="1"/>
        <w:rPr>
          <w:rFonts w:ascii="Times New Roman" w:hAnsi="Times New Roman" w:cs="Times New Roman"/>
          <w:sz w:val="24"/>
          <w:szCs w:val="24"/>
        </w:rPr>
      </w:pPr>
      <w:bookmarkStart w:id="1" w:name="2._School_Counseling_Program"/>
      <w:bookmarkEnd w:id="1"/>
    </w:p>
    <w:p w14:paraId="6662AD9C" w14:textId="77777777" w:rsidR="004120D0" w:rsidRPr="000B0B2F" w:rsidRDefault="004120D0" w:rsidP="004120D0">
      <w:pPr>
        <w:pStyle w:val="Heading1"/>
        <w:numPr>
          <w:ilvl w:val="0"/>
          <w:numId w:val="1"/>
        </w:numPr>
        <w:tabs>
          <w:tab w:val="left" w:pos="270"/>
        </w:tabs>
        <w:ind w:left="0" w:firstLine="0"/>
        <w:jc w:val="left"/>
        <w:rPr>
          <w:rFonts w:ascii="Times New Roman" w:hAnsi="Times New Roman" w:cs="Times New Roman"/>
          <w:sz w:val="24"/>
          <w:szCs w:val="24"/>
        </w:rPr>
      </w:pPr>
      <w:bookmarkStart w:id="2" w:name="3._Graduate_Exam_Passage,_Program_Comple"/>
      <w:bookmarkEnd w:id="2"/>
      <w:r w:rsidRPr="000B0B2F">
        <w:rPr>
          <w:rFonts w:ascii="Times New Roman" w:hAnsi="Times New Roman" w:cs="Times New Roman"/>
          <w:sz w:val="24"/>
          <w:szCs w:val="24"/>
        </w:rPr>
        <w:t>Number of Graduates, Program Completion, Certification/Licensure Exam Pass Rate, and Job Placement Rate</w:t>
      </w:r>
    </w:p>
    <w:p w14:paraId="72AB39CC" w14:textId="50B2B6B1" w:rsidR="004120D0" w:rsidRDefault="004120D0" w:rsidP="004120D0">
      <w:pPr>
        <w:pStyle w:val="BodyText"/>
        <w:ind w:right="224"/>
        <w:rPr>
          <w:rFonts w:ascii="Times New Roman" w:hAnsi="Times New Roman" w:cs="Times New Roman"/>
          <w:sz w:val="24"/>
          <w:szCs w:val="24"/>
        </w:rPr>
      </w:pPr>
      <w:r w:rsidRPr="000B0B2F">
        <w:rPr>
          <w:rFonts w:ascii="Times New Roman" w:hAnsi="Times New Roman" w:cs="Times New Roman"/>
          <w:sz w:val="24"/>
          <w:szCs w:val="24"/>
        </w:rPr>
        <w:t xml:space="preserve">There were </w:t>
      </w:r>
      <w:r w:rsidRPr="000B0B2F">
        <w:rPr>
          <w:rFonts w:ascii="Times New Roman" w:hAnsi="Times New Roman" w:cs="Times New Roman"/>
          <w:b/>
          <w:sz w:val="24"/>
          <w:szCs w:val="24"/>
        </w:rPr>
        <w:t xml:space="preserve">38 </w:t>
      </w:r>
      <w:r w:rsidRPr="000B0B2F">
        <w:rPr>
          <w:rFonts w:ascii="Times New Roman" w:hAnsi="Times New Roman" w:cs="Times New Roman"/>
          <w:sz w:val="24"/>
          <w:szCs w:val="24"/>
        </w:rPr>
        <w:t>Master’s/</w:t>
      </w:r>
      <w:proofErr w:type="spellStart"/>
      <w:r w:rsidRPr="000B0B2F">
        <w:rPr>
          <w:rFonts w:ascii="Times New Roman" w:hAnsi="Times New Roman" w:cs="Times New Roman"/>
          <w:sz w:val="24"/>
          <w:szCs w:val="24"/>
        </w:rPr>
        <w:t>Ed.S</w:t>
      </w:r>
      <w:proofErr w:type="spellEnd"/>
      <w:r w:rsidRPr="000B0B2F">
        <w:rPr>
          <w:rFonts w:ascii="Times New Roman" w:hAnsi="Times New Roman" w:cs="Times New Roman"/>
          <w:sz w:val="24"/>
          <w:szCs w:val="24"/>
        </w:rPr>
        <w:t>. students and</w:t>
      </w:r>
      <w:r w:rsidR="005665B9">
        <w:rPr>
          <w:rFonts w:ascii="Times New Roman" w:hAnsi="Times New Roman" w:cs="Times New Roman"/>
          <w:sz w:val="24"/>
          <w:szCs w:val="24"/>
        </w:rPr>
        <w:t xml:space="preserve"> </w:t>
      </w:r>
      <w:r w:rsidR="005665B9" w:rsidRPr="005665B9">
        <w:rPr>
          <w:rFonts w:ascii="Times New Roman" w:hAnsi="Times New Roman" w:cs="Times New Roman"/>
          <w:b/>
          <w:sz w:val="24"/>
          <w:szCs w:val="24"/>
        </w:rPr>
        <w:t>7</w:t>
      </w:r>
      <w:r w:rsidRPr="000B0B2F">
        <w:rPr>
          <w:rFonts w:ascii="Times New Roman" w:hAnsi="Times New Roman" w:cs="Times New Roman"/>
          <w:b/>
          <w:sz w:val="24"/>
          <w:szCs w:val="24"/>
        </w:rPr>
        <w:t xml:space="preserve"> </w:t>
      </w:r>
      <w:r w:rsidRPr="000B0B2F">
        <w:rPr>
          <w:rFonts w:ascii="Times New Roman" w:hAnsi="Times New Roman" w:cs="Times New Roman"/>
          <w:sz w:val="24"/>
          <w:szCs w:val="24"/>
        </w:rPr>
        <w:t>doctoral students that graduated during the 20</w:t>
      </w:r>
      <w:r w:rsidR="005665B9">
        <w:rPr>
          <w:rFonts w:ascii="Times New Roman" w:hAnsi="Times New Roman" w:cs="Times New Roman"/>
          <w:sz w:val="24"/>
          <w:szCs w:val="24"/>
        </w:rPr>
        <w:t>19</w:t>
      </w:r>
      <w:r w:rsidRPr="000B0B2F">
        <w:rPr>
          <w:rFonts w:ascii="Times New Roman" w:hAnsi="Times New Roman" w:cs="Times New Roman"/>
          <w:sz w:val="24"/>
          <w:szCs w:val="24"/>
        </w:rPr>
        <w:t>-20</w:t>
      </w:r>
      <w:r w:rsidR="005665B9">
        <w:rPr>
          <w:rFonts w:ascii="Times New Roman" w:hAnsi="Times New Roman" w:cs="Times New Roman"/>
          <w:sz w:val="24"/>
          <w:szCs w:val="24"/>
        </w:rPr>
        <w:t>20</w:t>
      </w:r>
      <w:r w:rsidRPr="000B0B2F">
        <w:rPr>
          <w:rFonts w:ascii="Times New Roman" w:hAnsi="Times New Roman" w:cs="Times New Roman"/>
          <w:sz w:val="24"/>
          <w:szCs w:val="24"/>
        </w:rPr>
        <w:t xml:space="preserve"> academic year. The</w:t>
      </w:r>
      <w:r w:rsidR="00902DE8">
        <w:rPr>
          <w:rFonts w:ascii="Times New Roman" w:hAnsi="Times New Roman" w:cs="Times New Roman"/>
          <w:sz w:val="24"/>
          <w:szCs w:val="24"/>
        </w:rPr>
        <w:t xml:space="preserve"> program compl</w:t>
      </w:r>
      <w:r w:rsidR="003E4144">
        <w:rPr>
          <w:rFonts w:ascii="Times New Roman" w:hAnsi="Times New Roman" w:cs="Times New Roman"/>
          <w:sz w:val="24"/>
          <w:szCs w:val="24"/>
        </w:rPr>
        <w:t xml:space="preserve">etion rate was 100% for the </w:t>
      </w:r>
      <w:r w:rsidR="00902DE8">
        <w:rPr>
          <w:rFonts w:ascii="Times New Roman" w:hAnsi="Times New Roman" w:cs="Times New Roman"/>
          <w:sz w:val="24"/>
          <w:szCs w:val="24"/>
        </w:rPr>
        <w:t>master’s/</w:t>
      </w:r>
      <w:proofErr w:type="spellStart"/>
      <w:r w:rsidR="00902DE8">
        <w:rPr>
          <w:rFonts w:ascii="Times New Roman" w:hAnsi="Times New Roman" w:cs="Times New Roman"/>
          <w:sz w:val="24"/>
          <w:szCs w:val="24"/>
        </w:rPr>
        <w:t>Ed.S</w:t>
      </w:r>
      <w:proofErr w:type="spellEnd"/>
      <w:r w:rsidR="00902DE8">
        <w:rPr>
          <w:rFonts w:ascii="Times New Roman" w:hAnsi="Times New Roman" w:cs="Times New Roman"/>
          <w:sz w:val="24"/>
          <w:szCs w:val="24"/>
        </w:rPr>
        <w:t xml:space="preserve">. </w:t>
      </w:r>
      <w:r w:rsidR="003E4144">
        <w:rPr>
          <w:rFonts w:ascii="Times New Roman" w:hAnsi="Times New Roman" w:cs="Times New Roman"/>
          <w:sz w:val="24"/>
          <w:szCs w:val="24"/>
        </w:rPr>
        <w:t xml:space="preserve">program </w:t>
      </w:r>
      <w:r w:rsidR="00902DE8">
        <w:rPr>
          <w:rFonts w:ascii="Times New Roman" w:hAnsi="Times New Roman" w:cs="Times New Roman"/>
          <w:sz w:val="24"/>
          <w:szCs w:val="24"/>
        </w:rPr>
        <w:t xml:space="preserve">and </w:t>
      </w:r>
      <w:r w:rsidR="005665B9">
        <w:rPr>
          <w:rFonts w:ascii="Times New Roman" w:hAnsi="Times New Roman" w:cs="Times New Roman"/>
          <w:sz w:val="24"/>
          <w:szCs w:val="24"/>
        </w:rPr>
        <w:t>100</w:t>
      </w:r>
      <w:r w:rsidR="003E4144">
        <w:rPr>
          <w:rFonts w:ascii="Times New Roman" w:hAnsi="Times New Roman" w:cs="Times New Roman"/>
          <w:sz w:val="24"/>
          <w:szCs w:val="24"/>
        </w:rPr>
        <w:t>% for the doctoral program</w:t>
      </w:r>
      <w:r w:rsidRPr="000B0B2F">
        <w:rPr>
          <w:rFonts w:ascii="Times New Roman" w:hAnsi="Times New Roman" w:cs="Times New Roman"/>
          <w:sz w:val="24"/>
          <w:szCs w:val="24"/>
        </w:rPr>
        <w:t>. Graduates of the Program consistently pass the State of Florida licensure exa</w:t>
      </w:r>
      <w:r w:rsidR="00902DE8">
        <w:rPr>
          <w:rFonts w:ascii="Times New Roman" w:hAnsi="Times New Roman" w:cs="Times New Roman"/>
          <w:sz w:val="24"/>
          <w:szCs w:val="24"/>
        </w:rPr>
        <w:t>m</w:t>
      </w:r>
      <w:r w:rsidR="002F0212">
        <w:rPr>
          <w:rFonts w:ascii="Times New Roman" w:hAnsi="Times New Roman" w:cs="Times New Roman"/>
          <w:sz w:val="24"/>
          <w:szCs w:val="24"/>
        </w:rPr>
        <w:t xml:space="preserve"> and the school counseling certification exam</w:t>
      </w:r>
      <w:r w:rsidR="00902DE8">
        <w:rPr>
          <w:rFonts w:ascii="Times New Roman" w:hAnsi="Times New Roman" w:cs="Times New Roman"/>
          <w:sz w:val="24"/>
          <w:szCs w:val="24"/>
        </w:rPr>
        <w:t xml:space="preserve">, with a reported overall rate of </w:t>
      </w:r>
      <w:r w:rsidRPr="000B0B2F">
        <w:rPr>
          <w:rFonts w:ascii="Times New Roman" w:hAnsi="Times New Roman" w:cs="Times New Roman"/>
          <w:sz w:val="24"/>
          <w:szCs w:val="24"/>
        </w:rPr>
        <w:t xml:space="preserve">for the </w:t>
      </w:r>
      <w:r w:rsidR="00902DE8">
        <w:rPr>
          <w:rFonts w:ascii="Times New Roman" w:hAnsi="Times New Roman" w:cs="Times New Roman"/>
          <w:sz w:val="24"/>
          <w:szCs w:val="24"/>
        </w:rPr>
        <w:t>reporting period</w:t>
      </w:r>
      <w:r w:rsidRPr="000B0B2F">
        <w:rPr>
          <w:rFonts w:ascii="Times New Roman" w:hAnsi="Times New Roman" w:cs="Times New Roman"/>
          <w:sz w:val="24"/>
          <w:szCs w:val="24"/>
        </w:rPr>
        <w:t>. Furthermore, the graduates reported job placement rat</w:t>
      </w:r>
      <w:r w:rsidR="00902DE8">
        <w:rPr>
          <w:rFonts w:ascii="Times New Roman" w:hAnsi="Times New Roman" w:cs="Times New Roman"/>
          <w:sz w:val="24"/>
          <w:szCs w:val="24"/>
        </w:rPr>
        <w:t>e for the 201</w:t>
      </w:r>
      <w:r w:rsidR="005665B9">
        <w:rPr>
          <w:rFonts w:ascii="Times New Roman" w:hAnsi="Times New Roman" w:cs="Times New Roman"/>
          <w:sz w:val="24"/>
          <w:szCs w:val="24"/>
        </w:rPr>
        <w:t>9</w:t>
      </w:r>
      <w:r w:rsidR="00902DE8">
        <w:rPr>
          <w:rFonts w:ascii="Times New Roman" w:hAnsi="Times New Roman" w:cs="Times New Roman"/>
          <w:sz w:val="24"/>
          <w:szCs w:val="24"/>
        </w:rPr>
        <w:t>-20</w:t>
      </w:r>
      <w:r w:rsidR="005665B9">
        <w:rPr>
          <w:rFonts w:ascii="Times New Roman" w:hAnsi="Times New Roman" w:cs="Times New Roman"/>
          <w:sz w:val="24"/>
          <w:szCs w:val="24"/>
        </w:rPr>
        <w:t>20</w:t>
      </w:r>
      <w:r w:rsidR="00902DE8">
        <w:rPr>
          <w:rFonts w:ascii="Times New Roman" w:hAnsi="Times New Roman" w:cs="Times New Roman"/>
          <w:sz w:val="24"/>
          <w:szCs w:val="24"/>
        </w:rPr>
        <w:t xml:space="preserve"> year was </w:t>
      </w:r>
      <w:r w:rsidR="008513DA">
        <w:rPr>
          <w:rFonts w:ascii="Times New Roman" w:hAnsi="Times New Roman" w:cs="Times New Roman"/>
          <w:sz w:val="24"/>
          <w:szCs w:val="24"/>
        </w:rPr>
        <w:t>100</w:t>
      </w:r>
      <w:r w:rsidR="00902DE8">
        <w:rPr>
          <w:rFonts w:ascii="Times New Roman" w:hAnsi="Times New Roman" w:cs="Times New Roman"/>
          <w:sz w:val="24"/>
          <w:szCs w:val="24"/>
        </w:rPr>
        <w:t xml:space="preserve">% for the </w:t>
      </w:r>
      <w:r w:rsidR="008513DA">
        <w:rPr>
          <w:rFonts w:ascii="Times New Roman" w:hAnsi="Times New Roman" w:cs="Times New Roman"/>
          <w:sz w:val="24"/>
          <w:szCs w:val="24"/>
        </w:rPr>
        <w:t>MH &amp; School M</w:t>
      </w:r>
      <w:r w:rsidR="00902DE8">
        <w:rPr>
          <w:rFonts w:ascii="Times New Roman" w:hAnsi="Times New Roman" w:cs="Times New Roman"/>
          <w:sz w:val="24"/>
          <w:szCs w:val="24"/>
        </w:rPr>
        <w:t>aster’s/</w:t>
      </w:r>
      <w:proofErr w:type="spellStart"/>
      <w:r w:rsidR="00902DE8">
        <w:rPr>
          <w:rFonts w:ascii="Times New Roman" w:hAnsi="Times New Roman" w:cs="Times New Roman"/>
          <w:sz w:val="24"/>
          <w:szCs w:val="24"/>
        </w:rPr>
        <w:t>Ed.S</w:t>
      </w:r>
      <w:proofErr w:type="spellEnd"/>
      <w:r w:rsidR="00902DE8">
        <w:rPr>
          <w:rFonts w:ascii="Times New Roman" w:hAnsi="Times New Roman" w:cs="Times New Roman"/>
          <w:sz w:val="24"/>
          <w:szCs w:val="24"/>
        </w:rPr>
        <w:t>.</w:t>
      </w:r>
      <w:r w:rsidR="00E964A2">
        <w:rPr>
          <w:rFonts w:ascii="Times New Roman" w:hAnsi="Times New Roman" w:cs="Times New Roman"/>
          <w:sz w:val="24"/>
          <w:szCs w:val="24"/>
        </w:rPr>
        <w:t xml:space="preserve"> </w:t>
      </w:r>
      <w:r w:rsidR="00902DE8">
        <w:rPr>
          <w:rFonts w:ascii="Times New Roman" w:hAnsi="Times New Roman" w:cs="Times New Roman"/>
          <w:sz w:val="24"/>
          <w:szCs w:val="24"/>
        </w:rPr>
        <w:t>program</w:t>
      </w:r>
      <w:r w:rsidR="008513DA">
        <w:rPr>
          <w:rFonts w:ascii="Times New Roman" w:hAnsi="Times New Roman" w:cs="Times New Roman"/>
          <w:sz w:val="24"/>
          <w:szCs w:val="24"/>
        </w:rPr>
        <w:t>, 83% for the MFC program,</w:t>
      </w:r>
      <w:r w:rsidR="00902DE8">
        <w:rPr>
          <w:rFonts w:ascii="Times New Roman" w:hAnsi="Times New Roman" w:cs="Times New Roman"/>
          <w:sz w:val="24"/>
          <w:szCs w:val="24"/>
        </w:rPr>
        <w:t xml:space="preserve"> and 100% for the doctoral program</w:t>
      </w:r>
      <w:r w:rsidRPr="000B0B2F">
        <w:rPr>
          <w:rFonts w:ascii="Times New Roman" w:hAnsi="Times New Roman" w:cs="Times New Roman"/>
          <w:sz w:val="24"/>
          <w:szCs w:val="24"/>
        </w:rPr>
        <w:t xml:space="preserve">. </w:t>
      </w:r>
      <w:r>
        <w:rPr>
          <w:rFonts w:ascii="Times New Roman" w:hAnsi="Times New Roman" w:cs="Times New Roman"/>
          <w:b/>
          <w:sz w:val="24"/>
          <w:szCs w:val="24"/>
        </w:rPr>
        <w:t>Table</w:t>
      </w:r>
      <w:r w:rsidRPr="000B0B2F">
        <w:rPr>
          <w:rFonts w:ascii="Times New Roman" w:hAnsi="Times New Roman" w:cs="Times New Roman"/>
          <w:b/>
          <w:sz w:val="24"/>
          <w:szCs w:val="24"/>
        </w:rPr>
        <w:t xml:space="preserve"> 2 </w:t>
      </w:r>
      <w:r w:rsidRPr="000B0B2F">
        <w:rPr>
          <w:rFonts w:ascii="Times New Roman" w:hAnsi="Times New Roman" w:cs="Times New Roman"/>
          <w:sz w:val="24"/>
          <w:szCs w:val="24"/>
        </w:rPr>
        <w:t>contains a summary of the number of graduates, program completion rate, certification/licensure exam pass rate, and</w:t>
      </w:r>
      <w:r w:rsidR="00902DE8">
        <w:rPr>
          <w:rFonts w:ascii="Times New Roman" w:hAnsi="Times New Roman" w:cs="Times New Roman"/>
          <w:sz w:val="24"/>
          <w:szCs w:val="24"/>
        </w:rPr>
        <w:t xml:space="preserve"> job placement rate for the </w:t>
      </w:r>
      <w:r w:rsidRPr="000B0B2F">
        <w:rPr>
          <w:rFonts w:ascii="Times New Roman" w:hAnsi="Times New Roman" w:cs="Times New Roman"/>
          <w:sz w:val="24"/>
          <w:szCs w:val="24"/>
        </w:rPr>
        <w:t>2019</w:t>
      </w:r>
      <w:r w:rsidR="00B649DC">
        <w:rPr>
          <w:rFonts w:ascii="Times New Roman" w:hAnsi="Times New Roman" w:cs="Times New Roman"/>
          <w:sz w:val="24"/>
          <w:szCs w:val="24"/>
        </w:rPr>
        <w:t>-2020</w:t>
      </w:r>
      <w:r w:rsidRPr="000B0B2F">
        <w:rPr>
          <w:rFonts w:ascii="Times New Roman" w:hAnsi="Times New Roman" w:cs="Times New Roman"/>
          <w:sz w:val="24"/>
          <w:szCs w:val="24"/>
        </w:rPr>
        <w:t xml:space="preserve"> academic year.</w:t>
      </w:r>
    </w:p>
    <w:p w14:paraId="2DD5382D" w14:textId="77777777" w:rsidR="004120D0" w:rsidRPr="000B0B2F" w:rsidRDefault="004120D0" w:rsidP="004120D0">
      <w:pPr>
        <w:pStyle w:val="BodyText"/>
        <w:ind w:right="224"/>
        <w:rPr>
          <w:rFonts w:ascii="Times New Roman" w:hAnsi="Times New Roman" w:cs="Times New Roman"/>
          <w:sz w:val="24"/>
          <w:szCs w:val="24"/>
        </w:rPr>
      </w:pPr>
    </w:p>
    <w:p w14:paraId="67D8F3EE" w14:textId="77777777" w:rsidR="004120D0" w:rsidRPr="003E3F35" w:rsidRDefault="004120D0" w:rsidP="004120D0">
      <w:pPr>
        <w:pStyle w:val="BodyText"/>
        <w:ind w:right="224"/>
        <w:rPr>
          <w:rFonts w:ascii="Times New Roman" w:hAnsi="Times New Roman" w:cs="Times New Roman"/>
          <w:b/>
        </w:rPr>
      </w:pPr>
      <w:r>
        <w:rPr>
          <w:rFonts w:ascii="Times New Roman" w:hAnsi="Times New Roman" w:cs="Times New Roman"/>
          <w:b/>
        </w:rPr>
        <w:t>Table 2: Graduation, Certification/Licensure, and Job Placement Data</w:t>
      </w:r>
    </w:p>
    <w:tbl>
      <w:tblPr>
        <w:tblStyle w:val="TableGrid"/>
        <w:tblW w:w="9715" w:type="dxa"/>
        <w:tblLook w:val="04A0" w:firstRow="1" w:lastRow="0" w:firstColumn="1" w:lastColumn="0" w:noHBand="0" w:noVBand="1"/>
      </w:tblPr>
      <w:tblGrid>
        <w:gridCol w:w="3288"/>
        <w:gridCol w:w="1467"/>
        <w:gridCol w:w="1540"/>
        <w:gridCol w:w="1983"/>
        <w:gridCol w:w="1437"/>
      </w:tblGrid>
      <w:tr w:rsidR="004120D0" w:rsidRPr="004047EE" w14:paraId="262704A8" w14:textId="77777777" w:rsidTr="003E3242">
        <w:tc>
          <w:tcPr>
            <w:tcW w:w="3288" w:type="dxa"/>
          </w:tcPr>
          <w:p w14:paraId="0912ECA6"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Program</w:t>
            </w:r>
          </w:p>
        </w:tc>
        <w:tc>
          <w:tcPr>
            <w:tcW w:w="1467" w:type="dxa"/>
          </w:tcPr>
          <w:p w14:paraId="360D4118"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Number of Students who Graduated</w:t>
            </w:r>
          </w:p>
        </w:tc>
        <w:tc>
          <w:tcPr>
            <w:tcW w:w="1540" w:type="dxa"/>
          </w:tcPr>
          <w:p w14:paraId="358716AD"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Completion Rate</w:t>
            </w:r>
          </w:p>
        </w:tc>
        <w:tc>
          <w:tcPr>
            <w:tcW w:w="1983" w:type="dxa"/>
          </w:tcPr>
          <w:p w14:paraId="1A7DC656" w14:textId="68424D03" w:rsidR="00171BD9" w:rsidRPr="00856898" w:rsidRDefault="004120D0" w:rsidP="00171BD9">
            <w:pPr>
              <w:pStyle w:val="BodyText"/>
              <w:ind w:right="224"/>
              <w:jc w:val="center"/>
              <w:rPr>
                <w:rFonts w:ascii="Times New Roman" w:hAnsi="Times New Roman" w:cs="Times New Roman"/>
                <w:b/>
                <w:highlight w:val="cyan"/>
              </w:rPr>
            </w:pPr>
            <w:r w:rsidRPr="00B52FB4">
              <w:rPr>
                <w:rFonts w:ascii="Times New Roman" w:hAnsi="Times New Roman" w:cs="Times New Roman"/>
                <w:b/>
              </w:rPr>
              <w:t>Certification/ Licensure Exam Pass Rate</w:t>
            </w:r>
          </w:p>
        </w:tc>
        <w:tc>
          <w:tcPr>
            <w:tcW w:w="1437" w:type="dxa"/>
          </w:tcPr>
          <w:p w14:paraId="662EA2C3" w14:textId="71F17CFF" w:rsidR="004120D0" w:rsidRPr="00856898" w:rsidRDefault="004120D0" w:rsidP="003E3242">
            <w:pPr>
              <w:pStyle w:val="BodyText"/>
              <w:ind w:right="224"/>
              <w:jc w:val="center"/>
              <w:rPr>
                <w:rFonts w:ascii="Times New Roman" w:hAnsi="Times New Roman" w:cs="Times New Roman"/>
                <w:b/>
                <w:highlight w:val="cyan"/>
              </w:rPr>
            </w:pPr>
            <w:r w:rsidRPr="007C1DD2">
              <w:rPr>
                <w:rFonts w:ascii="Times New Roman" w:hAnsi="Times New Roman" w:cs="Times New Roman"/>
                <w:b/>
              </w:rPr>
              <w:t>Job Placement Rate</w:t>
            </w:r>
            <w:r w:rsidR="005665B9">
              <w:rPr>
                <w:rFonts w:ascii="Times New Roman" w:hAnsi="Times New Roman" w:cs="Times New Roman"/>
                <w:b/>
              </w:rPr>
              <w:t>*</w:t>
            </w:r>
          </w:p>
        </w:tc>
      </w:tr>
      <w:tr w:rsidR="004120D0" w:rsidRPr="004047EE" w14:paraId="7E43B6CF" w14:textId="77777777" w:rsidTr="003E3242">
        <w:tc>
          <w:tcPr>
            <w:tcW w:w="3288" w:type="dxa"/>
            <w:shd w:val="clear" w:color="auto" w:fill="D9D9D9" w:themeFill="background1" w:themeFillShade="D9"/>
          </w:tcPr>
          <w:p w14:paraId="41EA7780" w14:textId="77777777" w:rsidR="004120D0" w:rsidRPr="004047EE" w:rsidRDefault="004120D0" w:rsidP="003E3242">
            <w:pPr>
              <w:pStyle w:val="BodyText"/>
              <w:ind w:right="224"/>
              <w:rPr>
                <w:rFonts w:ascii="Times New Roman" w:hAnsi="Times New Roman" w:cs="Times New Roman"/>
                <w:b/>
              </w:rPr>
            </w:pPr>
            <w:r w:rsidRPr="004047EE">
              <w:rPr>
                <w:rFonts w:ascii="Times New Roman" w:hAnsi="Times New Roman" w:cs="Times New Roman"/>
                <w:b/>
              </w:rPr>
              <w:t>Master’s/</w:t>
            </w:r>
            <w:proofErr w:type="spellStart"/>
            <w:r w:rsidRPr="004047EE">
              <w:rPr>
                <w:rFonts w:ascii="Times New Roman" w:hAnsi="Times New Roman" w:cs="Times New Roman"/>
                <w:b/>
              </w:rPr>
              <w:t>Ed.S</w:t>
            </w:r>
            <w:proofErr w:type="spellEnd"/>
            <w:r w:rsidRPr="004047EE">
              <w:rPr>
                <w:rFonts w:ascii="Times New Roman" w:hAnsi="Times New Roman" w:cs="Times New Roman"/>
                <w:b/>
              </w:rPr>
              <w:t>. Program Tracks</w:t>
            </w:r>
          </w:p>
        </w:tc>
        <w:tc>
          <w:tcPr>
            <w:tcW w:w="1467" w:type="dxa"/>
            <w:shd w:val="clear" w:color="auto" w:fill="D9D9D9" w:themeFill="background1" w:themeFillShade="D9"/>
          </w:tcPr>
          <w:p w14:paraId="5AF73480" w14:textId="77777777" w:rsidR="004120D0" w:rsidRPr="004047EE" w:rsidRDefault="004120D0" w:rsidP="003E3242">
            <w:pPr>
              <w:pStyle w:val="BodyText"/>
              <w:ind w:right="224"/>
              <w:jc w:val="center"/>
              <w:rPr>
                <w:rFonts w:ascii="Times New Roman" w:hAnsi="Times New Roman" w:cs="Times New Roman"/>
              </w:rPr>
            </w:pPr>
          </w:p>
        </w:tc>
        <w:tc>
          <w:tcPr>
            <w:tcW w:w="1540" w:type="dxa"/>
            <w:shd w:val="clear" w:color="auto" w:fill="D9D9D9" w:themeFill="background1" w:themeFillShade="D9"/>
          </w:tcPr>
          <w:p w14:paraId="58A60BE2" w14:textId="77777777" w:rsidR="004120D0" w:rsidRPr="004047EE" w:rsidRDefault="004120D0" w:rsidP="003E3242">
            <w:pPr>
              <w:pStyle w:val="BodyText"/>
              <w:ind w:right="224"/>
              <w:jc w:val="center"/>
              <w:rPr>
                <w:rFonts w:ascii="Times New Roman" w:hAnsi="Times New Roman" w:cs="Times New Roman"/>
              </w:rPr>
            </w:pPr>
          </w:p>
        </w:tc>
        <w:tc>
          <w:tcPr>
            <w:tcW w:w="1983" w:type="dxa"/>
            <w:shd w:val="clear" w:color="auto" w:fill="D9D9D9" w:themeFill="background1" w:themeFillShade="D9"/>
          </w:tcPr>
          <w:p w14:paraId="7522C0D4" w14:textId="77777777" w:rsidR="004120D0" w:rsidRPr="004047EE" w:rsidRDefault="004120D0" w:rsidP="003E3242">
            <w:pPr>
              <w:pStyle w:val="BodyText"/>
              <w:ind w:right="224"/>
              <w:jc w:val="center"/>
              <w:rPr>
                <w:rFonts w:ascii="Times New Roman" w:hAnsi="Times New Roman" w:cs="Times New Roman"/>
              </w:rPr>
            </w:pPr>
          </w:p>
        </w:tc>
        <w:tc>
          <w:tcPr>
            <w:tcW w:w="1437" w:type="dxa"/>
            <w:shd w:val="clear" w:color="auto" w:fill="D9D9D9" w:themeFill="background1" w:themeFillShade="D9"/>
          </w:tcPr>
          <w:p w14:paraId="514C7C27" w14:textId="77777777" w:rsidR="004120D0" w:rsidRPr="004047EE" w:rsidRDefault="004120D0" w:rsidP="003E3242">
            <w:pPr>
              <w:pStyle w:val="BodyText"/>
              <w:ind w:right="224"/>
              <w:jc w:val="center"/>
              <w:rPr>
                <w:rFonts w:ascii="Times New Roman" w:hAnsi="Times New Roman" w:cs="Times New Roman"/>
              </w:rPr>
            </w:pPr>
          </w:p>
        </w:tc>
      </w:tr>
      <w:tr w:rsidR="004120D0" w:rsidRPr="004047EE" w14:paraId="1BE2AA23" w14:textId="77777777" w:rsidTr="003E3242">
        <w:tc>
          <w:tcPr>
            <w:tcW w:w="3288" w:type="dxa"/>
          </w:tcPr>
          <w:p w14:paraId="06C930D1" w14:textId="77777777" w:rsidR="004120D0" w:rsidRPr="004047EE" w:rsidRDefault="004120D0" w:rsidP="003E3242">
            <w:pPr>
              <w:pStyle w:val="BodyText"/>
              <w:ind w:right="224"/>
              <w:rPr>
                <w:rFonts w:ascii="Times New Roman" w:hAnsi="Times New Roman" w:cs="Times New Roman"/>
              </w:rPr>
            </w:pPr>
            <w:r w:rsidRPr="004047EE">
              <w:rPr>
                <w:rFonts w:ascii="Times New Roman" w:hAnsi="Times New Roman" w:cs="Times New Roman"/>
              </w:rPr>
              <w:t>Mental Health (CMHC)</w:t>
            </w:r>
          </w:p>
        </w:tc>
        <w:tc>
          <w:tcPr>
            <w:tcW w:w="1467" w:type="dxa"/>
          </w:tcPr>
          <w:p w14:paraId="6F628116" w14:textId="4B6E752E" w:rsidR="004120D0" w:rsidRPr="004047EE" w:rsidRDefault="00716DC1" w:rsidP="003E3242">
            <w:pPr>
              <w:pStyle w:val="BodyText"/>
              <w:ind w:right="224"/>
              <w:jc w:val="center"/>
              <w:rPr>
                <w:rFonts w:ascii="Times New Roman" w:hAnsi="Times New Roman" w:cs="Times New Roman"/>
              </w:rPr>
            </w:pPr>
            <w:r w:rsidRPr="00716DC1">
              <w:rPr>
                <w:rFonts w:ascii="Times New Roman" w:hAnsi="Times New Roman" w:cs="Times New Roman"/>
              </w:rPr>
              <w:t>23</w:t>
            </w:r>
          </w:p>
        </w:tc>
        <w:tc>
          <w:tcPr>
            <w:tcW w:w="1540" w:type="dxa"/>
          </w:tcPr>
          <w:p w14:paraId="30FF2DEB" w14:textId="6DC51D5E" w:rsidR="004120D0" w:rsidRPr="004047EE" w:rsidRDefault="000E07B3" w:rsidP="003E3242">
            <w:pPr>
              <w:pStyle w:val="BodyText"/>
              <w:ind w:right="224"/>
              <w:jc w:val="center"/>
              <w:rPr>
                <w:rFonts w:ascii="Times New Roman" w:hAnsi="Times New Roman" w:cs="Times New Roman"/>
              </w:rPr>
            </w:pPr>
            <w:r>
              <w:rPr>
                <w:rFonts w:ascii="Times New Roman" w:hAnsi="Times New Roman" w:cs="Times New Roman"/>
              </w:rPr>
              <w:t>100</w:t>
            </w:r>
            <w:r w:rsidR="009C4FF5">
              <w:rPr>
                <w:rFonts w:ascii="Times New Roman" w:hAnsi="Times New Roman" w:cs="Times New Roman"/>
              </w:rPr>
              <w:t>%</w:t>
            </w:r>
          </w:p>
        </w:tc>
        <w:tc>
          <w:tcPr>
            <w:tcW w:w="1983" w:type="dxa"/>
          </w:tcPr>
          <w:p w14:paraId="48914CD7" w14:textId="4AE02C24" w:rsidR="004120D0" w:rsidRPr="004047EE" w:rsidRDefault="00B52FB4" w:rsidP="003E3242">
            <w:pPr>
              <w:pStyle w:val="BodyText"/>
              <w:ind w:right="224"/>
              <w:jc w:val="center"/>
              <w:rPr>
                <w:rFonts w:ascii="Times New Roman" w:hAnsi="Times New Roman" w:cs="Times New Roman"/>
              </w:rPr>
            </w:pPr>
            <w:r>
              <w:rPr>
                <w:rFonts w:ascii="Times New Roman" w:hAnsi="Times New Roman" w:cs="Times New Roman"/>
              </w:rPr>
              <w:t>85%* (16/19)</w:t>
            </w:r>
          </w:p>
        </w:tc>
        <w:tc>
          <w:tcPr>
            <w:tcW w:w="1437" w:type="dxa"/>
          </w:tcPr>
          <w:p w14:paraId="3415A39C" w14:textId="77777777" w:rsidR="007C1DD2" w:rsidRDefault="007C1DD2" w:rsidP="003E3242">
            <w:pPr>
              <w:pStyle w:val="BodyText"/>
              <w:ind w:right="224"/>
              <w:jc w:val="center"/>
              <w:rPr>
                <w:rFonts w:ascii="Times New Roman" w:hAnsi="Times New Roman" w:cs="Times New Roman"/>
              </w:rPr>
            </w:pPr>
            <w:r>
              <w:rPr>
                <w:rFonts w:ascii="Times New Roman" w:hAnsi="Times New Roman" w:cs="Times New Roman"/>
              </w:rPr>
              <w:t>100%</w:t>
            </w:r>
          </w:p>
          <w:p w14:paraId="093D9DFD" w14:textId="7925A41B" w:rsidR="004120D0" w:rsidRPr="00E67387" w:rsidRDefault="007C1DD2" w:rsidP="003E3242">
            <w:pPr>
              <w:pStyle w:val="BodyText"/>
              <w:ind w:right="224"/>
              <w:jc w:val="center"/>
              <w:rPr>
                <w:rFonts w:ascii="Times New Roman" w:hAnsi="Times New Roman" w:cs="Times New Roman"/>
              </w:rPr>
            </w:pPr>
            <w:r>
              <w:rPr>
                <w:rFonts w:ascii="Times New Roman" w:hAnsi="Times New Roman" w:cs="Times New Roman"/>
              </w:rPr>
              <w:t>(n=12)</w:t>
            </w:r>
          </w:p>
        </w:tc>
      </w:tr>
      <w:tr w:rsidR="004120D0" w:rsidRPr="004047EE" w14:paraId="6BA23FA2" w14:textId="77777777" w:rsidTr="003E3242">
        <w:tc>
          <w:tcPr>
            <w:tcW w:w="3288" w:type="dxa"/>
          </w:tcPr>
          <w:p w14:paraId="61A5AF2B" w14:textId="77777777" w:rsidR="004120D0" w:rsidRPr="004047EE" w:rsidRDefault="004120D0" w:rsidP="003E3242">
            <w:pPr>
              <w:pStyle w:val="BodyText"/>
              <w:ind w:right="224"/>
              <w:rPr>
                <w:rFonts w:ascii="Times New Roman" w:hAnsi="Times New Roman" w:cs="Times New Roman"/>
              </w:rPr>
            </w:pPr>
            <w:r w:rsidRPr="004047EE">
              <w:rPr>
                <w:rFonts w:ascii="Times New Roman" w:hAnsi="Times New Roman" w:cs="Times New Roman"/>
              </w:rPr>
              <w:t>Marriage &amp; Family (MCFC)</w:t>
            </w:r>
          </w:p>
        </w:tc>
        <w:tc>
          <w:tcPr>
            <w:tcW w:w="1467" w:type="dxa"/>
          </w:tcPr>
          <w:p w14:paraId="2C3DF624" w14:textId="77777777" w:rsidR="004120D0" w:rsidRPr="004B380F" w:rsidRDefault="004120D0" w:rsidP="003E3242">
            <w:pPr>
              <w:pStyle w:val="BodyText"/>
              <w:ind w:right="224"/>
              <w:jc w:val="center"/>
              <w:rPr>
                <w:rFonts w:ascii="Times New Roman" w:hAnsi="Times New Roman" w:cs="Times New Roman"/>
              </w:rPr>
            </w:pPr>
            <w:r w:rsidRPr="004B380F">
              <w:rPr>
                <w:rFonts w:ascii="Times New Roman" w:hAnsi="Times New Roman" w:cs="Times New Roman"/>
              </w:rPr>
              <w:t>11</w:t>
            </w:r>
          </w:p>
        </w:tc>
        <w:tc>
          <w:tcPr>
            <w:tcW w:w="1540" w:type="dxa"/>
          </w:tcPr>
          <w:p w14:paraId="60187DAC" w14:textId="3419A3A5" w:rsidR="004120D0" w:rsidRPr="004047EE" w:rsidRDefault="009C4FF5" w:rsidP="003E3242">
            <w:pPr>
              <w:pStyle w:val="BodyText"/>
              <w:ind w:right="224"/>
              <w:jc w:val="center"/>
              <w:rPr>
                <w:rFonts w:ascii="Times New Roman" w:hAnsi="Times New Roman" w:cs="Times New Roman"/>
              </w:rPr>
            </w:pPr>
            <w:r>
              <w:rPr>
                <w:rFonts w:ascii="Times New Roman" w:hAnsi="Times New Roman" w:cs="Times New Roman"/>
              </w:rPr>
              <w:t>100%</w:t>
            </w:r>
          </w:p>
        </w:tc>
        <w:tc>
          <w:tcPr>
            <w:tcW w:w="1983" w:type="dxa"/>
          </w:tcPr>
          <w:p w14:paraId="269A0AF9" w14:textId="1B8C4E8D" w:rsidR="004120D0" w:rsidRPr="004047EE" w:rsidRDefault="00B52FB4" w:rsidP="003E3242">
            <w:pPr>
              <w:pStyle w:val="BodyText"/>
              <w:ind w:right="224"/>
              <w:jc w:val="center"/>
              <w:rPr>
                <w:rFonts w:ascii="Times New Roman" w:hAnsi="Times New Roman" w:cs="Times New Roman"/>
              </w:rPr>
            </w:pPr>
            <w:r>
              <w:rPr>
                <w:rFonts w:ascii="Times New Roman" w:hAnsi="Times New Roman" w:cs="Times New Roman"/>
              </w:rPr>
              <w:t>N/A</w:t>
            </w:r>
          </w:p>
        </w:tc>
        <w:tc>
          <w:tcPr>
            <w:tcW w:w="1437" w:type="dxa"/>
          </w:tcPr>
          <w:p w14:paraId="1730E37B" w14:textId="64B1D80F" w:rsidR="007C1DD2" w:rsidRDefault="007C1DD2" w:rsidP="003E3242">
            <w:pPr>
              <w:pStyle w:val="BodyText"/>
              <w:ind w:right="224"/>
              <w:jc w:val="center"/>
              <w:rPr>
                <w:rFonts w:ascii="Times New Roman" w:hAnsi="Times New Roman" w:cs="Times New Roman"/>
              </w:rPr>
            </w:pPr>
            <w:r>
              <w:rPr>
                <w:rFonts w:ascii="Times New Roman" w:hAnsi="Times New Roman" w:cs="Times New Roman"/>
              </w:rPr>
              <w:t>83%</w:t>
            </w:r>
          </w:p>
          <w:p w14:paraId="7EA3C3FA" w14:textId="26EAC268" w:rsidR="004120D0" w:rsidRPr="00E67387" w:rsidRDefault="007C1DD2" w:rsidP="003E3242">
            <w:pPr>
              <w:pStyle w:val="BodyText"/>
              <w:ind w:right="224"/>
              <w:jc w:val="center"/>
              <w:rPr>
                <w:rFonts w:ascii="Times New Roman" w:hAnsi="Times New Roman" w:cs="Times New Roman"/>
              </w:rPr>
            </w:pPr>
            <w:r>
              <w:rPr>
                <w:rFonts w:ascii="Times New Roman" w:hAnsi="Times New Roman" w:cs="Times New Roman"/>
              </w:rPr>
              <w:t xml:space="preserve"> (n=6)</w:t>
            </w:r>
          </w:p>
        </w:tc>
      </w:tr>
      <w:tr w:rsidR="004120D0" w:rsidRPr="004047EE" w14:paraId="5EA68373" w14:textId="77777777" w:rsidTr="003E3242">
        <w:tc>
          <w:tcPr>
            <w:tcW w:w="3288" w:type="dxa"/>
          </w:tcPr>
          <w:p w14:paraId="4A7026C2" w14:textId="77777777" w:rsidR="004120D0" w:rsidRPr="004047EE" w:rsidRDefault="004120D0" w:rsidP="003E3242">
            <w:pPr>
              <w:pStyle w:val="BodyText"/>
              <w:ind w:right="224"/>
              <w:rPr>
                <w:rFonts w:ascii="Times New Roman" w:hAnsi="Times New Roman" w:cs="Times New Roman"/>
              </w:rPr>
            </w:pPr>
            <w:r w:rsidRPr="004047EE">
              <w:rPr>
                <w:rFonts w:ascii="Times New Roman" w:hAnsi="Times New Roman" w:cs="Times New Roman"/>
              </w:rPr>
              <w:t>School (SC)</w:t>
            </w:r>
          </w:p>
        </w:tc>
        <w:tc>
          <w:tcPr>
            <w:tcW w:w="1467" w:type="dxa"/>
          </w:tcPr>
          <w:p w14:paraId="4B8BB286" w14:textId="235C3258" w:rsidR="004120D0" w:rsidRPr="004B380F" w:rsidRDefault="0076284A" w:rsidP="003E3242">
            <w:pPr>
              <w:pStyle w:val="BodyText"/>
              <w:ind w:right="224"/>
              <w:jc w:val="center"/>
              <w:rPr>
                <w:rFonts w:ascii="Times New Roman" w:hAnsi="Times New Roman" w:cs="Times New Roman"/>
              </w:rPr>
            </w:pPr>
            <w:r w:rsidRPr="004B380F">
              <w:rPr>
                <w:rFonts w:ascii="Times New Roman" w:hAnsi="Times New Roman" w:cs="Times New Roman"/>
              </w:rPr>
              <w:t>10</w:t>
            </w:r>
          </w:p>
        </w:tc>
        <w:tc>
          <w:tcPr>
            <w:tcW w:w="1540" w:type="dxa"/>
          </w:tcPr>
          <w:p w14:paraId="494C948C" w14:textId="56A7B9EC" w:rsidR="004120D0" w:rsidRPr="004047EE" w:rsidRDefault="009C4FF5" w:rsidP="003E3242">
            <w:pPr>
              <w:pStyle w:val="BodyText"/>
              <w:ind w:right="224"/>
              <w:jc w:val="center"/>
              <w:rPr>
                <w:rFonts w:ascii="Times New Roman" w:hAnsi="Times New Roman" w:cs="Times New Roman"/>
              </w:rPr>
            </w:pPr>
            <w:r>
              <w:rPr>
                <w:rFonts w:ascii="Times New Roman" w:hAnsi="Times New Roman" w:cs="Times New Roman"/>
              </w:rPr>
              <w:t>100%</w:t>
            </w:r>
          </w:p>
        </w:tc>
        <w:tc>
          <w:tcPr>
            <w:tcW w:w="1983" w:type="dxa"/>
          </w:tcPr>
          <w:p w14:paraId="19EB9ED8" w14:textId="6C44DDAC" w:rsidR="004120D0" w:rsidRPr="004047EE" w:rsidRDefault="002F0212" w:rsidP="003E3242">
            <w:pPr>
              <w:pStyle w:val="BodyText"/>
              <w:ind w:right="224"/>
              <w:jc w:val="center"/>
              <w:rPr>
                <w:rFonts w:ascii="Times New Roman" w:hAnsi="Times New Roman" w:cs="Times New Roman"/>
              </w:rPr>
            </w:pPr>
            <w:r>
              <w:rPr>
                <w:rFonts w:ascii="Times New Roman" w:hAnsi="Times New Roman" w:cs="Times New Roman"/>
              </w:rPr>
              <w:t>100%</w:t>
            </w:r>
          </w:p>
        </w:tc>
        <w:tc>
          <w:tcPr>
            <w:tcW w:w="1437" w:type="dxa"/>
          </w:tcPr>
          <w:p w14:paraId="776A10DD" w14:textId="77777777" w:rsidR="004120D0" w:rsidRDefault="009C4FF5" w:rsidP="003E3242">
            <w:pPr>
              <w:pStyle w:val="BodyText"/>
              <w:ind w:right="224"/>
              <w:jc w:val="center"/>
              <w:rPr>
                <w:rFonts w:ascii="Times New Roman" w:hAnsi="Times New Roman" w:cs="Times New Roman"/>
              </w:rPr>
            </w:pPr>
            <w:r w:rsidRPr="00E67387">
              <w:rPr>
                <w:rFonts w:ascii="Times New Roman" w:hAnsi="Times New Roman" w:cs="Times New Roman"/>
              </w:rPr>
              <w:t>100%</w:t>
            </w:r>
          </w:p>
          <w:p w14:paraId="7F399217" w14:textId="5215B616" w:rsidR="005665B9" w:rsidRPr="00E67387" w:rsidRDefault="008513DA" w:rsidP="003E3242">
            <w:pPr>
              <w:pStyle w:val="BodyText"/>
              <w:ind w:right="224"/>
              <w:jc w:val="center"/>
              <w:rPr>
                <w:rFonts w:ascii="Times New Roman" w:hAnsi="Times New Roman" w:cs="Times New Roman"/>
              </w:rPr>
            </w:pPr>
            <w:r>
              <w:rPr>
                <w:rFonts w:ascii="Times New Roman" w:hAnsi="Times New Roman" w:cs="Times New Roman"/>
              </w:rPr>
              <w:t>(n=6)</w:t>
            </w:r>
          </w:p>
        </w:tc>
      </w:tr>
      <w:tr w:rsidR="004120D0" w:rsidRPr="004047EE" w14:paraId="4BB61D38" w14:textId="77777777" w:rsidTr="003E3242">
        <w:tc>
          <w:tcPr>
            <w:tcW w:w="3288" w:type="dxa"/>
          </w:tcPr>
          <w:p w14:paraId="350DBFCD" w14:textId="77777777" w:rsidR="004120D0" w:rsidRPr="004047EE" w:rsidRDefault="004120D0" w:rsidP="003E3242">
            <w:pPr>
              <w:pStyle w:val="BodyText"/>
              <w:ind w:right="224"/>
              <w:rPr>
                <w:rFonts w:ascii="Times New Roman" w:hAnsi="Times New Roman" w:cs="Times New Roman"/>
                <w:b/>
              </w:rPr>
            </w:pPr>
            <w:r>
              <w:rPr>
                <w:rFonts w:ascii="Times New Roman" w:hAnsi="Times New Roman" w:cs="Times New Roman"/>
                <w:b/>
              </w:rPr>
              <w:t>Master’s/</w:t>
            </w:r>
            <w:proofErr w:type="spellStart"/>
            <w:r>
              <w:rPr>
                <w:rFonts w:ascii="Times New Roman" w:hAnsi="Times New Roman" w:cs="Times New Roman"/>
                <w:b/>
              </w:rPr>
              <w:t>Ed.S</w:t>
            </w:r>
            <w:proofErr w:type="spellEnd"/>
            <w:r>
              <w:rPr>
                <w:rFonts w:ascii="Times New Roman" w:hAnsi="Times New Roman" w:cs="Times New Roman"/>
                <w:b/>
              </w:rPr>
              <w:t xml:space="preserve">. </w:t>
            </w:r>
            <w:r w:rsidRPr="004047EE">
              <w:rPr>
                <w:rFonts w:ascii="Times New Roman" w:hAnsi="Times New Roman" w:cs="Times New Roman"/>
                <w:b/>
              </w:rPr>
              <w:t>Total</w:t>
            </w:r>
          </w:p>
        </w:tc>
        <w:tc>
          <w:tcPr>
            <w:tcW w:w="1467" w:type="dxa"/>
          </w:tcPr>
          <w:p w14:paraId="6B83D9F6" w14:textId="77777777" w:rsidR="004120D0" w:rsidRPr="004047EE" w:rsidRDefault="004120D0" w:rsidP="003E3242">
            <w:pPr>
              <w:pStyle w:val="BodyText"/>
              <w:ind w:right="224"/>
              <w:jc w:val="center"/>
              <w:rPr>
                <w:rFonts w:ascii="Times New Roman" w:hAnsi="Times New Roman" w:cs="Times New Roman"/>
                <w:b/>
              </w:rPr>
            </w:pPr>
            <w:r w:rsidRPr="004047EE">
              <w:rPr>
                <w:rFonts w:ascii="Times New Roman" w:hAnsi="Times New Roman" w:cs="Times New Roman"/>
                <w:b/>
              </w:rPr>
              <w:t>38</w:t>
            </w:r>
          </w:p>
        </w:tc>
        <w:tc>
          <w:tcPr>
            <w:tcW w:w="1540" w:type="dxa"/>
          </w:tcPr>
          <w:p w14:paraId="3C4D9EF0" w14:textId="4E825E22" w:rsidR="004120D0" w:rsidRPr="004047EE" w:rsidRDefault="000E07B3" w:rsidP="003E3242">
            <w:pPr>
              <w:pStyle w:val="BodyText"/>
              <w:ind w:right="224"/>
              <w:jc w:val="center"/>
              <w:rPr>
                <w:rFonts w:ascii="Times New Roman" w:hAnsi="Times New Roman" w:cs="Times New Roman"/>
                <w:b/>
              </w:rPr>
            </w:pPr>
            <w:r>
              <w:rPr>
                <w:rFonts w:ascii="Times New Roman" w:hAnsi="Times New Roman" w:cs="Times New Roman"/>
                <w:b/>
              </w:rPr>
              <w:t>100</w:t>
            </w:r>
            <w:r w:rsidR="009C4FF5">
              <w:rPr>
                <w:rFonts w:ascii="Times New Roman" w:hAnsi="Times New Roman" w:cs="Times New Roman"/>
                <w:b/>
              </w:rPr>
              <w:t>%</w:t>
            </w:r>
          </w:p>
        </w:tc>
        <w:tc>
          <w:tcPr>
            <w:tcW w:w="1983" w:type="dxa"/>
          </w:tcPr>
          <w:p w14:paraId="08D73EAC" w14:textId="5DAEBBC0" w:rsidR="004120D0" w:rsidRPr="004047EE" w:rsidRDefault="002F0212" w:rsidP="003E3242">
            <w:pPr>
              <w:pStyle w:val="BodyText"/>
              <w:ind w:right="224"/>
              <w:jc w:val="center"/>
              <w:rPr>
                <w:rFonts w:ascii="Times New Roman" w:hAnsi="Times New Roman" w:cs="Times New Roman"/>
                <w:b/>
              </w:rPr>
            </w:pPr>
            <w:r w:rsidRPr="002F0212">
              <w:rPr>
                <w:rFonts w:ascii="Times New Roman" w:hAnsi="Times New Roman" w:cs="Times New Roman"/>
                <w:b/>
              </w:rPr>
              <w:t>93</w:t>
            </w:r>
            <w:r w:rsidR="007C34D7" w:rsidRPr="002F0212">
              <w:rPr>
                <w:rFonts w:ascii="Times New Roman" w:hAnsi="Times New Roman" w:cs="Times New Roman"/>
                <w:b/>
              </w:rPr>
              <w:t>%</w:t>
            </w:r>
          </w:p>
        </w:tc>
        <w:tc>
          <w:tcPr>
            <w:tcW w:w="1437" w:type="dxa"/>
          </w:tcPr>
          <w:p w14:paraId="448C0C06" w14:textId="6D106645" w:rsidR="004120D0" w:rsidRPr="00E67387" w:rsidRDefault="009C4FF5" w:rsidP="003E3242">
            <w:pPr>
              <w:pStyle w:val="BodyText"/>
              <w:ind w:right="224"/>
              <w:jc w:val="center"/>
              <w:rPr>
                <w:rFonts w:ascii="Times New Roman" w:hAnsi="Times New Roman" w:cs="Times New Roman"/>
                <w:b/>
              </w:rPr>
            </w:pPr>
            <w:r w:rsidRPr="00E67387">
              <w:rPr>
                <w:rFonts w:ascii="Times New Roman" w:hAnsi="Times New Roman" w:cs="Times New Roman"/>
                <w:b/>
              </w:rPr>
              <w:t>97%</w:t>
            </w:r>
          </w:p>
        </w:tc>
      </w:tr>
      <w:tr w:rsidR="004120D0" w:rsidRPr="004047EE" w14:paraId="4344D735" w14:textId="77777777" w:rsidTr="003E3242">
        <w:tc>
          <w:tcPr>
            <w:tcW w:w="3288" w:type="dxa"/>
            <w:shd w:val="clear" w:color="auto" w:fill="D9D9D9" w:themeFill="background1" w:themeFillShade="D9"/>
          </w:tcPr>
          <w:p w14:paraId="248BBB6C" w14:textId="77777777" w:rsidR="004120D0" w:rsidRPr="004047EE" w:rsidRDefault="004120D0" w:rsidP="003E3242">
            <w:pPr>
              <w:pStyle w:val="BodyText"/>
              <w:ind w:right="224"/>
              <w:rPr>
                <w:rFonts w:ascii="Times New Roman" w:hAnsi="Times New Roman" w:cs="Times New Roman"/>
                <w:b/>
              </w:rPr>
            </w:pPr>
            <w:r w:rsidRPr="004047EE">
              <w:rPr>
                <w:rFonts w:ascii="Times New Roman" w:hAnsi="Times New Roman" w:cs="Times New Roman"/>
                <w:b/>
              </w:rPr>
              <w:t>Doctoral Program</w:t>
            </w:r>
          </w:p>
        </w:tc>
        <w:tc>
          <w:tcPr>
            <w:tcW w:w="1467" w:type="dxa"/>
            <w:shd w:val="clear" w:color="auto" w:fill="D9D9D9" w:themeFill="background1" w:themeFillShade="D9"/>
          </w:tcPr>
          <w:p w14:paraId="1FA1DC0D" w14:textId="77777777" w:rsidR="004120D0" w:rsidRPr="004047EE" w:rsidRDefault="004120D0" w:rsidP="003E3242">
            <w:pPr>
              <w:pStyle w:val="BodyText"/>
              <w:ind w:right="224"/>
              <w:jc w:val="center"/>
              <w:rPr>
                <w:rFonts w:ascii="Times New Roman" w:hAnsi="Times New Roman" w:cs="Times New Roman"/>
              </w:rPr>
            </w:pPr>
          </w:p>
        </w:tc>
        <w:tc>
          <w:tcPr>
            <w:tcW w:w="1540" w:type="dxa"/>
            <w:shd w:val="clear" w:color="auto" w:fill="D9D9D9" w:themeFill="background1" w:themeFillShade="D9"/>
          </w:tcPr>
          <w:p w14:paraId="1F83B2F2" w14:textId="77777777" w:rsidR="004120D0" w:rsidRPr="004047EE" w:rsidRDefault="004120D0" w:rsidP="003E3242">
            <w:pPr>
              <w:pStyle w:val="BodyText"/>
              <w:ind w:right="224"/>
              <w:jc w:val="center"/>
              <w:rPr>
                <w:rFonts w:ascii="Times New Roman" w:hAnsi="Times New Roman" w:cs="Times New Roman"/>
              </w:rPr>
            </w:pPr>
          </w:p>
        </w:tc>
        <w:tc>
          <w:tcPr>
            <w:tcW w:w="1983" w:type="dxa"/>
            <w:shd w:val="clear" w:color="auto" w:fill="D9D9D9" w:themeFill="background1" w:themeFillShade="D9"/>
          </w:tcPr>
          <w:p w14:paraId="1A74A7B0" w14:textId="77777777" w:rsidR="004120D0" w:rsidRPr="004047EE" w:rsidRDefault="004120D0" w:rsidP="003E3242">
            <w:pPr>
              <w:pStyle w:val="BodyText"/>
              <w:ind w:right="224"/>
              <w:jc w:val="center"/>
              <w:rPr>
                <w:rFonts w:ascii="Times New Roman" w:hAnsi="Times New Roman" w:cs="Times New Roman"/>
              </w:rPr>
            </w:pPr>
          </w:p>
        </w:tc>
        <w:tc>
          <w:tcPr>
            <w:tcW w:w="1437" w:type="dxa"/>
            <w:shd w:val="clear" w:color="auto" w:fill="D9D9D9" w:themeFill="background1" w:themeFillShade="D9"/>
          </w:tcPr>
          <w:p w14:paraId="0851C024" w14:textId="77777777" w:rsidR="004120D0" w:rsidRPr="00E67387" w:rsidRDefault="004120D0" w:rsidP="003E3242">
            <w:pPr>
              <w:pStyle w:val="BodyText"/>
              <w:ind w:right="224"/>
              <w:jc w:val="center"/>
              <w:rPr>
                <w:rFonts w:ascii="Times New Roman" w:hAnsi="Times New Roman" w:cs="Times New Roman"/>
              </w:rPr>
            </w:pPr>
          </w:p>
        </w:tc>
      </w:tr>
      <w:tr w:rsidR="004120D0" w:rsidRPr="004047EE" w14:paraId="2FD00B55" w14:textId="77777777" w:rsidTr="003E3242">
        <w:tc>
          <w:tcPr>
            <w:tcW w:w="3288" w:type="dxa"/>
          </w:tcPr>
          <w:p w14:paraId="4300D396" w14:textId="77777777" w:rsidR="004120D0" w:rsidRPr="004047EE" w:rsidRDefault="004120D0" w:rsidP="003E3242">
            <w:pPr>
              <w:pStyle w:val="BodyText"/>
              <w:ind w:right="224"/>
              <w:rPr>
                <w:rFonts w:ascii="Times New Roman" w:hAnsi="Times New Roman" w:cs="Times New Roman"/>
                <w:b/>
              </w:rPr>
            </w:pPr>
            <w:r w:rsidRPr="004047EE">
              <w:rPr>
                <w:rFonts w:ascii="Times New Roman" w:hAnsi="Times New Roman" w:cs="Times New Roman"/>
                <w:b/>
              </w:rPr>
              <w:t>Ph.D. in Counseling and Counselor Education (CES)</w:t>
            </w:r>
          </w:p>
        </w:tc>
        <w:tc>
          <w:tcPr>
            <w:tcW w:w="1467" w:type="dxa"/>
          </w:tcPr>
          <w:p w14:paraId="11C1F856" w14:textId="4EA298EE" w:rsidR="004120D0" w:rsidRPr="004047EE" w:rsidRDefault="0076284A" w:rsidP="003E3242">
            <w:pPr>
              <w:pStyle w:val="BodyText"/>
              <w:ind w:right="224"/>
              <w:jc w:val="center"/>
              <w:rPr>
                <w:rFonts w:ascii="Times New Roman" w:hAnsi="Times New Roman" w:cs="Times New Roman"/>
                <w:b/>
              </w:rPr>
            </w:pPr>
            <w:r w:rsidRPr="004B380F">
              <w:rPr>
                <w:rFonts w:ascii="Times New Roman" w:hAnsi="Times New Roman" w:cs="Times New Roman"/>
                <w:b/>
              </w:rPr>
              <w:t>7</w:t>
            </w:r>
          </w:p>
        </w:tc>
        <w:tc>
          <w:tcPr>
            <w:tcW w:w="1540" w:type="dxa"/>
          </w:tcPr>
          <w:p w14:paraId="5960C2B9" w14:textId="70E03B0F" w:rsidR="004120D0" w:rsidRPr="004047EE" w:rsidRDefault="005665B9" w:rsidP="003E3242">
            <w:pPr>
              <w:pStyle w:val="BodyText"/>
              <w:ind w:right="224"/>
              <w:jc w:val="center"/>
              <w:rPr>
                <w:rFonts w:ascii="Times New Roman" w:hAnsi="Times New Roman" w:cs="Times New Roman"/>
                <w:b/>
              </w:rPr>
            </w:pPr>
            <w:r>
              <w:rPr>
                <w:rFonts w:ascii="Times New Roman" w:hAnsi="Times New Roman" w:cs="Times New Roman"/>
                <w:b/>
              </w:rPr>
              <w:t>100</w:t>
            </w:r>
            <w:r w:rsidR="009C4FF5">
              <w:rPr>
                <w:rFonts w:ascii="Times New Roman" w:hAnsi="Times New Roman" w:cs="Times New Roman"/>
                <w:b/>
              </w:rPr>
              <w:t>%</w:t>
            </w:r>
          </w:p>
        </w:tc>
        <w:tc>
          <w:tcPr>
            <w:tcW w:w="1983" w:type="dxa"/>
          </w:tcPr>
          <w:p w14:paraId="701B17FC" w14:textId="6603BF78" w:rsidR="004120D0" w:rsidRPr="004047EE" w:rsidRDefault="00171BD9" w:rsidP="003E3242">
            <w:pPr>
              <w:pStyle w:val="BodyText"/>
              <w:ind w:right="224"/>
              <w:jc w:val="center"/>
              <w:rPr>
                <w:rFonts w:ascii="Times New Roman" w:hAnsi="Times New Roman" w:cs="Times New Roman"/>
                <w:b/>
              </w:rPr>
            </w:pPr>
            <w:r>
              <w:rPr>
                <w:rFonts w:ascii="Times New Roman" w:hAnsi="Times New Roman" w:cs="Times New Roman"/>
                <w:b/>
              </w:rPr>
              <w:t>N/A</w:t>
            </w:r>
          </w:p>
        </w:tc>
        <w:tc>
          <w:tcPr>
            <w:tcW w:w="1437" w:type="dxa"/>
          </w:tcPr>
          <w:p w14:paraId="3DC972AE" w14:textId="77777777" w:rsidR="004120D0" w:rsidRDefault="00171BD9" w:rsidP="003E3242">
            <w:pPr>
              <w:pStyle w:val="BodyText"/>
              <w:ind w:right="224"/>
              <w:jc w:val="center"/>
              <w:rPr>
                <w:rFonts w:ascii="Times New Roman" w:hAnsi="Times New Roman" w:cs="Times New Roman"/>
                <w:b/>
              </w:rPr>
            </w:pPr>
            <w:r w:rsidRPr="00E67387">
              <w:rPr>
                <w:rFonts w:ascii="Times New Roman" w:hAnsi="Times New Roman" w:cs="Times New Roman"/>
                <w:b/>
              </w:rPr>
              <w:t>100%</w:t>
            </w:r>
          </w:p>
          <w:p w14:paraId="5A740426" w14:textId="4726B225" w:rsidR="007C1DD2" w:rsidRPr="007C1DD2" w:rsidRDefault="007C1DD2" w:rsidP="007C1DD2">
            <w:pPr>
              <w:pStyle w:val="BodyText"/>
              <w:ind w:right="224"/>
              <w:jc w:val="center"/>
              <w:rPr>
                <w:rFonts w:ascii="Times New Roman" w:hAnsi="Times New Roman" w:cs="Times New Roman"/>
              </w:rPr>
            </w:pPr>
            <w:r>
              <w:rPr>
                <w:rFonts w:ascii="Times New Roman" w:hAnsi="Times New Roman" w:cs="Times New Roman"/>
              </w:rPr>
              <w:t>(n=4)</w:t>
            </w:r>
            <w:bookmarkStart w:id="3" w:name="_GoBack"/>
            <w:bookmarkEnd w:id="3"/>
          </w:p>
        </w:tc>
      </w:tr>
    </w:tbl>
    <w:p w14:paraId="5B4F9A70" w14:textId="2EAE55D7" w:rsidR="004120D0" w:rsidRDefault="00171BD9" w:rsidP="004120D0">
      <w:pPr>
        <w:pStyle w:val="BodyText"/>
        <w:ind w:right="224"/>
        <w:rPr>
          <w:rFonts w:ascii="Times New Roman" w:hAnsi="Times New Roman" w:cs="Times New Roman"/>
        </w:rPr>
      </w:pPr>
      <w:r>
        <w:rPr>
          <w:rFonts w:ascii="Times New Roman" w:hAnsi="Times New Roman" w:cs="Times New Roman"/>
          <w:i/>
        </w:rPr>
        <w:t xml:space="preserve">Note: </w:t>
      </w:r>
      <w:r w:rsidR="00E67387">
        <w:rPr>
          <w:rFonts w:ascii="Times New Roman" w:hAnsi="Times New Roman" w:cs="Times New Roman"/>
        </w:rPr>
        <w:t>Mental health l</w:t>
      </w:r>
      <w:r>
        <w:rPr>
          <w:rFonts w:ascii="Times New Roman" w:hAnsi="Times New Roman" w:cs="Times New Roman"/>
        </w:rPr>
        <w:t>icensure exam pass rate reported for 201</w:t>
      </w:r>
      <w:r w:rsidR="0076284A">
        <w:rPr>
          <w:rFonts w:ascii="Times New Roman" w:hAnsi="Times New Roman" w:cs="Times New Roman"/>
        </w:rPr>
        <w:t>9</w:t>
      </w:r>
      <w:r>
        <w:rPr>
          <w:rFonts w:ascii="Times New Roman" w:hAnsi="Times New Roman" w:cs="Times New Roman"/>
        </w:rPr>
        <w:t>, as the report is published by the calendar year</w:t>
      </w:r>
      <w:r w:rsidR="00B52FB4">
        <w:rPr>
          <w:rFonts w:ascii="Times New Roman" w:hAnsi="Times New Roman" w:cs="Times New Roman"/>
        </w:rPr>
        <w:t xml:space="preserve">, n=21. In addition, this is not a reflection of recent graduates, but anyone affiliated with the program that takes their licensing exam in the several years following graduation. </w:t>
      </w:r>
    </w:p>
    <w:p w14:paraId="711FF471" w14:textId="400DD95B" w:rsidR="005665B9" w:rsidRPr="00171BD9" w:rsidRDefault="005665B9" w:rsidP="004120D0">
      <w:pPr>
        <w:pStyle w:val="BodyText"/>
        <w:ind w:right="224"/>
        <w:rPr>
          <w:rFonts w:ascii="Times New Roman" w:hAnsi="Times New Roman" w:cs="Times New Roman"/>
        </w:rPr>
      </w:pPr>
      <w:r>
        <w:rPr>
          <w:rFonts w:ascii="Times New Roman" w:hAnsi="Times New Roman" w:cs="Times New Roman"/>
        </w:rPr>
        <w:t>*Based on employment survey sent to graduates Fall 2020, 45% completion rate</w:t>
      </w:r>
    </w:p>
    <w:p w14:paraId="17E49D5F" w14:textId="77777777" w:rsidR="004120D0" w:rsidRPr="004047EE" w:rsidRDefault="004120D0" w:rsidP="004120D0">
      <w:pPr>
        <w:pStyle w:val="BodyText"/>
        <w:rPr>
          <w:rFonts w:ascii="Times New Roman" w:hAnsi="Times New Roman" w:cs="Times New Roman"/>
        </w:rPr>
      </w:pPr>
    </w:p>
    <w:p w14:paraId="38760175" w14:textId="77777777" w:rsidR="004120D0" w:rsidRPr="000B0B2F" w:rsidRDefault="004120D0" w:rsidP="004120D0">
      <w:pPr>
        <w:pStyle w:val="Heading1"/>
        <w:numPr>
          <w:ilvl w:val="0"/>
          <w:numId w:val="1"/>
        </w:numPr>
        <w:tabs>
          <w:tab w:val="left" w:pos="180"/>
        </w:tabs>
        <w:spacing w:before="1"/>
        <w:ind w:left="922" w:hanging="922"/>
        <w:jc w:val="left"/>
        <w:rPr>
          <w:rFonts w:ascii="Times New Roman" w:hAnsi="Times New Roman" w:cs="Times New Roman"/>
          <w:sz w:val="24"/>
          <w:szCs w:val="24"/>
        </w:rPr>
      </w:pPr>
      <w:bookmarkStart w:id="4" w:name="4._Curricular_Evaluation_and_Enhancement"/>
      <w:bookmarkEnd w:id="4"/>
      <w:r>
        <w:rPr>
          <w:rFonts w:ascii="Times New Roman" w:hAnsi="Times New Roman" w:cs="Times New Roman"/>
        </w:rPr>
        <w:t xml:space="preserve">  </w:t>
      </w:r>
      <w:r w:rsidRPr="000B0B2F">
        <w:rPr>
          <w:rFonts w:ascii="Times New Roman" w:hAnsi="Times New Roman" w:cs="Times New Roman"/>
          <w:sz w:val="24"/>
          <w:szCs w:val="24"/>
        </w:rPr>
        <w:t>Curricular Evaluation and</w:t>
      </w:r>
      <w:r w:rsidRPr="000B0B2F">
        <w:rPr>
          <w:rFonts w:ascii="Times New Roman" w:hAnsi="Times New Roman" w:cs="Times New Roman"/>
          <w:spacing w:val="-17"/>
          <w:sz w:val="24"/>
          <w:szCs w:val="24"/>
        </w:rPr>
        <w:t xml:space="preserve"> </w:t>
      </w:r>
      <w:r w:rsidRPr="000B0B2F">
        <w:rPr>
          <w:rFonts w:ascii="Times New Roman" w:hAnsi="Times New Roman" w:cs="Times New Roman"/>
          <w:sz w:val="24"/>
          <w:szCs w:val="24"/>
        </w:rPr>
        <w:t>Enhancement</w:t>
      </w:r>
    </w:p>
    <w:p w14:paraId="2222A4F8" w14:textId="77777777" w:rsidR="004120D0" w:rsidRDefault="004120D0" w:rsidP="004120D0">
      <w:pPr>
        <w:pStyle w:val="BodyText"/>
        <w:ind w:right="271"/>
        <w:rPr>
          <w:rFonts w:ascii="Times New Roman" w:hAnsi="Times New Roman" w:cs="Times New Roman"/>
          <w:sz w:val="24"/>
          <w:szCs w:val="24"/>
        </w:rPr>
      </w:pPr>
      <w:r w:rsidRPr="000B0B2F">
        <w:rPr>
          <w:rFonts w:ascii="Times New Roman" w:hAnsi="Times New Roman" w:cs="Times New Roman"/>
          <w:sz w:val="24"/>
          <w:szCs w:val="24"/>
        </w:rPr>
        <w:lastRenderedPageBreak/>
        <w:t xml:space="preserve">In accordance with the 2016 CACREP standards, the </w:t>
      </w:r>
      <w:r>
        <w:rPr>
          <w:rFonts w:ascii="Times New Roman" w:hAnsi="Times New Roman" w:cs="Times New Roman"/>
          <w:sz w:val="24"/>
          <w:szCs w:val="24"/>
        </w:rPr>
        <w:t>UF</w:t>
      </w:r>
      <w:r w:rsidRPr="000B0B2F">
        <w:rPr>
          <w:rFonts w:ascii="Times New Roman" w:hAnsi="Times New Roman" w:cs="Times New Roman"/>
          <w:sz w:val="24"/>
          <w:szCs w:val="24"/>
        </w:rPr>
        <w:t xml:space="preserve"> Counselor Education </w:t>
      </w:r>
      <w:r>
        <w:rPr>
          <w:rFonts w:ascii="Times New Roman" w:hAnsi="Times New Roman" w:cs="Times New Roman"/>
          <w:sz w:val="24"/>
          <w:szCs w:val="24"/>
        </w:rPr>
        <w:t>Program collected data in alignment with their Comprehensive Assessment Plan</w:t>
      </w:r>
      <w:r w:rsidRPr="000B0B2F">
        <w:rPr>
          <w:rFonts w:ascii="Times New Roman" w:hAnsi="Times New Roman" w:cs="Times New Roman"/>
          <w:sz w:val="24"/>
          <w:szCs w:val="24"/>
        </w:rPr>
        <w:t xml:space="preserve"> to measure and evaluate key program components, student progress, and cu</w:t>
      </w:r>
      <w:r>
        <w:rPr>
          <w:rFonts w:ascii="Times New Roman" w:hAnsi="Times New Roman" w:cs="Times New Roman"/>
          <w:sz w:val="24"/>
          <w:szCs w:val="24"/>
        </w:rPr>
        <w:t xml:space="preserve">rriculum design. </w:t>
      </w:r>
    </w:p>
    <w:p w14:paraId="261F922A" w14:textId="77777777" w:rsidR="004120D0" w:rsidRDefault="004120D0" w:rsidP="004120D0">
      <w:pPr>
        <w:pStyle w:val="BodyText"/>
        <w:ind w:right="271"/>
        <w:rPr>
          <w:rFonts w:ascii="Times New Roman" w:hAnsi="Times New Roman" w:cs="Times New Roman"/>
          <w:sz w:val="24"/>
          <w:szCs w:val="24"/>
        </w:rPr>
      </w:pPr>
    </w:p>
    <w:p w14:paraId="24372775" w14:textId="77777777" w:rsidR="004120D0" w:rsidRDefault="004120D0"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Master’s/</w:t>
      </w:r>
      <w:proofErr w:type="spellStart"/>
      <w:r>
        <w:rPr>
          <w:rFonts w:ascii="Times New Roman" w:hAnsi="Times New Roman" w:cs="Times New Roman"/>
          <w:b/>
          <w:sz w:val="24"/>
          <w:szCs w:val="24"/>
        </w:rPr>
        <w:t>Ed.S</w:t>
      </w:r>
      <w:proofErr w:type="spellEnd"/>
      <w:r>
        <w:rPr>
          <w:rFonts w:ascii="Times New Roman" w:hAnsi="Times New Roman" w:cs="Times New Roman"/>
          <w:b/>
          <w:sz w:val="24"/>
          <w:szCs w:val="24"/>
        </w:rPr>
        <w:t xml:space="preserve">. </w:t>
      </w:r>
    </w:p>
    <w:p w14:paraId="72F170F1" w14:textId="478C77C4" w:rsidR="004120D0" w:rsidRPr="007C3ECA" w:rsidRDefault="007C3ECA"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Master’s/</w:t>
      </w:r>
      <w:proofErr w:type="spellStart"/>
      <w:r>
        <w:rPr>
          <w:rFonts w:ascii="Times New Roman" w:hAnsi="Times New Roman" w:cs="Times New Roman"/>
          <w:b/>
          <w:sz w:val="24"/>
          <w:szCs w:val="24"/>
        </w:rPr>
        <w:t>Ed.S</w:t>
      </w:r>
      <w:proofErr w:type="spellEnd"/>
      <w:r>
        <w:rPr>
          <w:rFonts w:ascii="Times New Roman" w:hAnsi="Times New Roman" w:cs="Times New Roman"/>
          <w:b/>
          <w:sz w:val="24"/>
          <w:szCs w:val="24"/>
        </w:rPr>
        <w:t xml:space="preserve">. </w:t>
      </w:r>
      <w:r w:rsidR="004120D0">
        <w:rPr>
          <w:rFonts w:ascii="Times New Roman" w:hAnsi="Times New Roman" w:cs="Times New Roman"/>
          <w:b/>
          <w:sz w:val="24"/>
          <w:szCs w:val="24"/>
        </w:rPr>
        <w:t xml:space="preserve">KPIs: </w:t>
      </w:r>
      <w:r w:rsidR="004120D0">
        <w:rPr>
          <w:rFonts w:ascii="Times New Roman" w:hAnsi="Times New Roman" w:cs="Times New Roman"/>
          <w:sz w:val="24"/>
          <w:szCs w:val="24"/>
        </w:rPr>
        <w:t>In reviewing data for key performance indications (KPIs) for the 201</w:t>
      </w:r>
      <w:r w:rsidR="00461D21">
        <w:rPr>
          <w:rFonts w:ascii="Times New Roman" w:hAnsi="Times New Roman" w:cs="Times New Roman"/>
          <w:sz w:val="24"/>
          <w:szCs w:val="24"/>
        </w:rPr>
        <w:t>9</w:t>
      </w:r>
      <w:r w:rsidR="004120D0">
        <w:rPr>
          <w:rFonts w:ascii="Times New Roman" w:hAnsi="Times New Roman" w:cs="Times New Roman"/>
          <w:sz w:val="24"/>
          <w:szCs w:val="24"/>
        </w:rPr>
        <w:t>-20</w:t>
      </w:r>
      <w:r w:rsidR="00461D21">
        <w:rPr>
          <w:rFonts w:ascii="Times New Roman" w:hAnsi="Times New Roman" w:cs="Times New Roman"/>
          <w:sz w:val="24"/>
          <w:szCs w:val="24"/>
        </w:rPr>
        <w:t>20</w:t>
      </w:r>
      <w:r w:rsidR="004120D0">
        <w:rPr>
          <w:rFonts w:ascii="Times New Roman" w:hAnsi="Times New Roman" w:cs="Times New Roman"/>
          <w:sz w:val="24"/>
          <w:szCs w:val="24"/>
        </w:rPr>
        <w:t xml:space="preserve"> year, the majority of master’s/</w:t>
      </w:r>
      <w:proofErr w:type="spellStart"/>
      <w:r w:rsidR="004120D0">
        <w:rPr>
          <w:rFonts w:ascii="Times New Roman" w:hAnsi="Times New Roman" w:cs="Times New Roman"/>
          <w:sz w:val="24"/>
          <w:szCs w:val="24"/>
        </w:rPr>
        <w:t>Ed.S</w:t>
      </w:r>
      <w:proofErr w:type="spellEnd"/>
      <w:r w:rsidR="004120D0">
        <w:rPr>
          <w:rFonts w:ascii="Times New Roman" w:hAnsi="Times New Roman" w:cs="Times New Roman"/>
          <w:sz w:val="24"/>
          <w:szCs w:val="24"/>
        </w:rPr>
        <w:t>. students scored at the accomplished or exceptional perf</w:t>
      </w:r>
      <w:r w:rsidR="00E67387">
        <w:rPr>
          <w:rFonts w:ascii="Times New Roman" w:hAnsi="Times New Roman" w:cs="Times New Roman"/>
          <w:sz w:val="24"/>
          <w:szCs w:val="24"/>
        </w:rPr>
        <w:t xml:space="preserve">ormance level for all KPIs. </w:t>
      </w:r>
      <w:r w:rsidR="004120D0">
        <w:rPr>
          <w:rFonts w:ascii="Times New Roman" w:hAnsi="Times New Roman" w:cs="Times New Roman"/>
          <w:sz w:val="24"/>
          <w:szCs w:val="24"/>
        </w:rPr>
        <w:t>No master’s/</w:t>
      </w:r>
      <w:proofErr w:type="spellStart"/>
      <w:r w:rsidR="004120D0">
        <w:rPr>
          <w:rFonts w:ascii="Times New Roman" w:hAnsi="Times New Roman" w:cs="Times New Roman"/>
          <w:sz w:val="24"/>
          <w:szCs w:val="24"/>
        </w:rPr>
        <w:t>Ed.S</w:t>
      </w:r>
      <w:proofErr w:type="spellEnd"/>
      <w:r w:rsidR="004120D0">
        <w:rPr>
          <w:rFonts w:ascii="Times New Roman" w:hAnsi="Times New Roman" w:cs="Times New Roman"/>
          <w:sz w:val="24"/>
          <w:szCs w:val="24"/>
        </w:rPr>
        <w:t xml:space="preserve">. students scored in the unsatisfactory performance level for any KPIs. </w:t>
      </w:r>
    </w:p>
    <w:p w14:paraId="3386CBA8" w14:textId="77777777" w:rsidR="004120D0" w:rsidRDefault="004120D0" w:rsidP="004120D0">
      <w:pPr>
        <w:pStyle w:val="BodyText"/>
        <w:ind w:right="271"/>
        <w:rPr>
          <w:rFonts w:ascii="Times New Roman" w:hAnsi="Times New Roman" w:cs="Times New Roman"/>
          <w:sz w:val="24"/>
          <w:szCs w:val="24"/>
        </w:rPr>
      </w:pPr>
    </w:p>
    <w:p w14:paraId="553FBA7B" w14:textId="0E11AF58" w:rsidR="004120D0" w:rsidRPr="007C3ECA" w:rsidRDefault="007C3ECA"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Master’s/</w:t>
      </w:r>
      <w:proofErr w:type="spellStart"/>
      <w:r>
        <w:rPr>
          <w:rFonts w:ascii="Times New Roman" w:hAnsi="Times New Roman" w:cs="Times New Roman"/>
          <w:b/>
          <w:sz w:val="24"/>
          <w:szCs w:val="24"/>
        </w:rPr>
        <w:t>Ed.S</w:t>
      </w:r>
      <w:proofErr w:type="spellEnd"/>
      <w:r>
        <w:rPr>
          <w:rFonts w:ascii="Times New Roman" w:hAnsi="Times New Roman" w:cs="Times New Roman"/>
          <w:b/>
          <w:sz w:val="24"/>
          <w:szCs w:val="24"/>
        </w:rPr>
        <w:t xml:space="preserve">. </w:t>
      </w:r>
      <w:r w:rsidR="004120D0">
        <w:rPr>
          <w:rFonts w:ascii="Times New Roman" w:hAnsi="Times New Roman" w:cs="Times New Roman"/>
          <w:b/>
          <w:sz w:val="24"/>
          <w:szCs w:val="24"/>
        </w:rPr>
        <w:t xml:space="preserve">Academic Performance and Professional Dispositions: </w:t>
      </w:r>
      <w:r w:rsidR="00267B7D">
        <w:rPr>
          <w:rFonts w:ascii="Times New Roman" w:hAnsi="Times New Roman" w:cs="Times New Roman"/>
          <w:sz w:val="24"/>
          <w:szCs w:val="24"/>
        </w:rPr>
        <w:t xml:space="preserve">New students are evaluated after their first semester in the program and support was provided where needed. </w:t>
      </w:r>
      <w:r w:rsidR="004120D0">
        <w:rPr>
          <w:rFonts w:ascii="Times New Roman" w:hAnsi="Times New Roman" w:cs="Times New Roman"/>
          <w:sz w:val="24"/>
          <w:szCs w:val="24"/>
        </w:rPr>
        <w:t>All students are evaluated in the spring. In evaluating 10</w:t>
      </w:r>
      <w:r w:rsidR="00461D21">
        <w:rPr>
          <w:rFonts w:ascii="Times New Roman" w:hAnsi="Times New Roman" w:cs="Times New Roman"/>
          <w:sz w:val="24"/>
          <w:szCs w:val="24"/>
        </w:rPr>
        <w:t>6</w:t>
      </w:r>
      <w:r w:rsidR="004120D0">
        <w:rPr>
          <w:rFonts w:ascii="Times New Roman" w:hAnsi="Times New Roman" w:cs="Times New Roman"/>
          <w:sz w:val="24"/>
          <w:szCs w:val="24"/>
        </w:rPr>
        <w:t xml:space="preserve"> current students in the Spring 20</w:t>
      </w:r>
      <w:r w:rsidR="00461D21">
        <w:rPr>
          <w:rFonts w:ascii="Times New Roman" w:hAnsi="Times New Roman" w:cs="Times New Roman"/>
          <w:sz w:val="24"/>
          <w:szCs w:val="24"/>
        </w:rPr>
        <w:t>20</w:t>
      </w:r>
      <w:r w:rsidR="004120D0">
        <w:rPr>
          <w:rFonts w:ascii="Times New Roman" w:hAnsi="Times New Roman" w:cs="Times New Roman"/>
          <w:sz w:val="24"/>
          <w:szCs w:val="24"/>
        </w:rPr>
        <w:t>, 9</w:t>
      </w:r>
      <w:r w:rsidR="004B380F">
        <w:rPr>
          <w:rFonts w:ascii="Times New Roman" w:hAnsi="Times New Roman" w:cs="Times New Roman"/>
          <w:sz w:val="24"/>
          <w:szCs w:val="24"/>
        </w:rPr>
        <w:t>5</w:t>
      </w:r>
      <w:r w:rsidR="004120D0">
        <w:rPr>
          <w:rFonts w:ascii="Times New Roman" w:hAnsi="Times New Roman" w:cs="Times New Roman"/>
          <w:sz w:val="24"/>
          <w:szCs w:val="24"/>
        </w:rPr>
        <w:t xml:space="preserve">% were rated satisfactory or outstanding in all areas. There were </w:t>
      </w:r>
      <w:r w:rsidR="004B380F">
        <w:rPr>
          <w:rFonts w:ascii="Times New Roman" w:hAnsi="Times New Roman" w:cs="Times New Roman"/>
          <w:sz w:val="24"/>
          <w:szCs w:val="24"/>
        </w:rPr>
        <w:t>5</w:t>
      </w:r>
      <w:r w:rsidR="004120D0">
        <w:rPr>
          <w:rFonts w:ascii="Times New Roman" w:hAnsi="Times New Roman" w:cs="Times New Roman"/>
          <w:sz w:val="24"/>
          <w:szCs w:val="24"/>
        </w:rPr>
        <w:t xml:space="preserve"> students who were rated as needs improvement in one to </w:t>
      </w:r>
      <w:r w:rsidR="004B380F">
        <w:rPr>
          <w:rFonts w:ascii="Times New Roman" w:hAnsi="Times New Roman" w:cs="Times New Roman"/>
          <w:sz w:val="24"/>
          <w:szCs w:val="24"/>
        </w:rPr>
        <w:t xml:space="preserve">nine </w:t>
      </w:r>
      <w:r w:rsidR="004120D0">
        <w:rPr>
          <w:rFonts w:ascii="Times New Roman" w:hAnsi="Times New Roman" w:cs="Times New Roman"/>
          <w:sz w:val="24"/>
          <w:szCs w:val="24"/>
        </w:rPr>
        <w:t xml:space="preserve">areas </w:t>
      </w:r>
      <w:r w:rsidR="004B380F">
        <w:rPr>
          <w:rFonts w:ascii="Times New Roman" w:hAnsi="Times New Roman" w:cs="Times New Roman"/>
          <w:sz w:val="24"/>
          <w:szCs w:val="24"/>
        </w:rPr>
        <w:t>out of the fifteen competency domains</w:t>
      </w:r>
      <w:r w:rsidR="004120D0">
        <w:rPr>
          <w:rFonts w:ascii="Times New Roman" w:hAnsi="Times New Roman" w:cs="Times New Roman"/>
          <w:sz w:val="24"/>
          <w:szCs w:val="24"/>
        </w:rPr>
        <w:t xml:space="preserve">. Students evaluated in the needs improvement and unsatisfactory categories met with their advisors to discuss plans to address these areas. </w:t>
      </w:r>
    </w:p>
    <w:p w14:paraId="08E1E158" w14:textId="77777777" w:rsidR="004120D0" w:rsidRDefault="004120D0" w:rsidP="004120D0">
      <w:pPr>
        <w:pStyle w:val="BodyText"/>
        <w:ind w:right="271"/>
        <w:rPr>
          <w:rFonts w:ascii="Times New Roman" w:hAnsi="Times New Roman" w:cs="Times New Roman"/>
          <w:sz w:val="24"/>
          <w:szCs w:val="24"/>
        </w:rPr>
      </w:pPr>
    </w:p>
    <w:p w14:paraId="5C8EAC95" w14:textId="5F6B8B66" w:rsidR="004120D0" w:rsidRPr="007C3ECA" w:rsidRDefault="007C3ECA"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Master’s/</w:t>
      </w:r>
      <w:proofErr w:type="spellStart"/>
      <w:r>
        <w:rPr>
          <w:rFonts w:ascii="Times New Roman" w:hAnsi="Times New Roman" w:cs="Times New Roman"/>
          <w:b/>
          <w:sz w:val="24"/>
          <w:szCs w:val="24"/>
        </w:rPr>
        <w:t>Ed.S</w:t>
      </w:r>
      <w:proofErr w:type="spellEnd"/>
      <w:r>
        <w:rPr>
          <w:rFonts w:ascii="Times New Roman" w:hAnsi="Times New Roman" w:cs="Times New Roman"/>
          <w:b/>
          <w:sz w:val="24"/>
          <w:szCs w:val="24"/>
        </w:rPr>
        <w:t xml:space="preserve">. </w:t>
      </w:r>
      <w:r w:rsidR="004120D0">
        <w:rPr>
          <w:rFonts w:ascii="Times New Roman" w:hAnsi="Times New Roman" w:cs="Times New Roman"/>
          <w:b/>
          <w:sz w:val="24"/>
          <w:szCs w:val="24"/>
        </w:rPr>
        <w:t xml:space="preserve">Student Engagement: </w:t>
      </w:r>
      <w:r w:rsidR="004120D0">
        <w:rPr>
          <w:rFonts w:ascii="Times New Roman" w:hAnsi="Times New Roman" w:cs="Times New Roman"/>
          <w:sz w:val="24"/>
          <w:szCs w:val="24"/>
        </w:rPr>
        <w:t xml:space="preserve">Students are required to complete a self-evaluation in the spring of every year that includes a report of their engagement in various areas throughout the year. </w:t>
      </w:r>
      <w:r w:rsidR="004120D0">
        <w:rPr>
          <w:rFonts w:ascii="Times New Roman" w:hAnsi="Times New Roman" w:cs="Times New Roman"/>
          <w:b/>
          <w:sz w:val="24"/>
          <w:szCs w:val="24"/>
        </w:rPr>
        <w:t xml:space="preserve">Table 3 </w:t>
      </w:r>
      <w:r w:rsidR="004120D0">
        <w:rPr>
          <w:rFonts w:ascii="Times New Roman" w:hAnsi="Times New Roman" w:cs="Times New Roman"/>
          <w:sz w:val="24"/>
          <w:szCs w:val="24"/>
        </w:rPr>
        <w:t>contains a summary of master’s/</w:t>
      </w:r>
      <w:proofErr w:type="spellStart"/>
      <w:r w:rsidR="004120D0">
        <w:rPr>
          <w:rFonts w:ascii="Times New Roman" w:hAnsi="Times New Roman" w:cs="Times New Roman"/>
          <w:sz w:val="24"/>
          <w:szCs w:val="24"/>
        </w:rPr>
        <w:t>Ed.S</w:t>
      </w:r>
      <w:proofErr w:type="spellEnd"/>
      <w:r w:rsidR="004120D0">
        <w:rPr>
          <w:rFonts w:ascii="Times New Roman" w:hAnsi="Times New Roman" w:cs="Times New Roman"/>
          <w:sz w:val="24"/>
          <w:szCs w:val="24"/>
        </w:rPr>
        <w:t>. student self-reported engagement data.</w:t>
      </w:r>
    </w:p>
    <w:p w14:paraId="687FB222" w14:textId="77777777" w:rsidR="004120D0" w:rsidRDefault="004120D0" w:rsidP="004120D0">
      <w:pPr>
        <w:pStyle w:val="BodyText"/>
        <w:ind w:right="271"/>
        <w:rPr>
          <w:rFonts w:ascii="Times New Roman" w:hAnsi="Times New Roman" w:cs="Times New Roman"/>
          <w:sz w:val="24"/>
          <w:szCs w:val="24"/>
        </w:rPr>
      </w:pPr>
    </w:p>
    <w:p w14:paraId="05E1B2AC" w14:textId="77777777" w:rsidR="004120D0" w:rsidRPr="003E3F35" w:rsidRDefault="004120D0"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Table 3: Master’s/</w:t>
      </w:r>
      <w:proofErr w:type="spellStart"/>
      <w:r>
        <w:rPr>
          <w:rFonts w:ascii="Times New Roman" w:hAnsi="Times New Roman" w:cs="Times New Roman"/>
          <w:b/>
          <w:sz w:val="24"/>
          <w:szCs w:val="24"/>
        </w:rPr>
        <w:t>Ed.S</w:t>
      </w:r>
      <w:proofErr w:type="spellEnd"/>
      <w:r>
        <w:rPr>
          <w:rFonts w:ascii="Times New Roman" w:hAnsi="Times New Roman" w:cs="Times New Roman"/>
          <w:b/>
          <w:sz w:val="24"/>
          <w:szCs w:val="24"/>
        </w:rPr>
        <w:t>. Student Self-Reported Engagement</w:t>
      </w:r>
    </w:p>
    <w:tbl>
      <w:tblPr>
        <w:tblStyle w:val="TableGrid"/>
        <w:tblW w:w="0" w:type="auto"/>
        <w:tblLook w:val="04A0" w:firstRow="1" w:lastRow="0" w:firstColumn="1" w:lastColumn="0" w:noHBand="0" w:noVBand="1"/>
      </w:tblPr>
      <w:tblGrid>
        <w:gridCol w:w="4585"/>
        <w:gridCol w:w="1530"/>
      </w:tblGrid>
      <w:tr w:rsidR="004120D0" w14:paraId="1B6C8D64" w14:textId="77777777" w:rsidTr="003E3242">
        <w:tc>
          <w:tcPr>
            <w:tcW w:w="4585" w:type="dxa"/>
          </w:tcPr>
          <w:p w14:paraId="3E902EAD" w14:textId="77777777" w:rsidR="004120D0" w:rsidRPr="00AC636D" w:rsidRDefault="004120D0" w:rsidP="003E3242">
            <w:pPr>
              <w:pStyle w:val="BodyText"/>
              <w:ind w:right="271"/>
              <w:rPr>
                <w:rFonts w:ascii="Times New Roman" w:hAnsi="Times New Roman" w:cs="Times New Roman"/>
                <w:b/>
                <w:sz w:val="24"/>
                <w:szCs w:val="24"/>
              </w:rPr>
            </w:pPr>
            <w:r>
              <w:rPr>
                <w:rFonts w:ascii="Times New Roman" w:hAnsi="Times New Roman" w:cs="Times New Roman"/>
                <w:b/>
                <w:sz w:val="24"/>
                <w:szCs w:val="24"/>
              </w:rPr>
              <w:t>Area</w:t>
            </w:r>
          </w:p>
        </w:tc>
        <w:tc>
          <w:tcPr>
            <w:tcW w:w="1530" w:type="dxa"/>
          </w:tcPr>
          <w:p w14:paraId="3C5B738C" w14:textId="77777777" w:rsidR="004120D0" w:rsidRPr="00AC636D" w:rsidRDefault="004120D0" w:rsidP="003E3242">
            <w:pPr>
              <w:pStyle w:val="BodyText"/>
              <w:ind w:right="271"/>
              <w:rPr>
                <w:rFonts w:ascii="Times New Roman" w:hAnsi="Times New Roman" w:cs="Times New Roman"/>
                <w:b/>
                <w:sz w:val="24"/>
                <w:szCs w:val="24"/>
              </w:rPr>
            </w:pPr>
            <w:r>
              <w:rPr>
                <w:rFonts w:ascii="Times New Roman" w:hAnsi="Times New Roman" w:cs="Times New Roman"/>
                <w:b/>
                <w:sz w:val="24"/>
                <w:szCs w:val="24"/>
              </w:rPr>
              <w:t>Involved</w:t>
            </w:r>
          </w:p>
        </w:tc>
      </w:tr>
      <w:tr w:rsidR="004120D0" w14:paraId="7B89475D" w14:textId="77777777" w:rsidTr="003E3242">
        <w:tc>
          <w:tcPr>
            <w:tcW w:w="4585" w:type="dxa"/>
          </w:tcPr>
          <w:p w14:paraId="2E78EC67"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Graduate Assistantship</w:t>
            </w:r>
          </w:p>
        </w:tc>
        <w:tc>
          <w:tcPr>
            <w:tcW w:w="1530" w:type="dxa"/>
          </w:tcPr>
          <w:p w14:paraId="7011F24C" w14:textId="73CB5AB8" w:rsidR="004120D0" w:rsidRDefault="004B380F" w:rsidP="003E3242">
            <w:pPr>
              <w:pStyle w:val="BodyText"/>
              <w:ind w:right="271"/>
              <w:rPr>
                <w:rFonts w:ascii="Times New Roman" w:hAnsi="Times New Roman" w:cs="Times New Roman"/>
                <w:sz w:val="24"/>
                <w:szCs w:val="24"/>
              </w:rPr>
            </w:pPr>
            <w:r>
              <w:rPr>
                <w:rFonts w:ascii="Times New Roman" w:hAnsi="Times New Roman" w:cs="Times New Roman"/>
                <w:sz w:val="24"/>
                <w:szCs w:val="24"/>
              </w:rPr>
              <w:t xml:space="preserve">8 </w:t>
            </w:r>
            <w:r w:rsidR="004120D0">
              <w:rPr>
                <w:rFonts w:ascii="Times New Roman" w:hAnsi="Times New Roman" w:cs="Times New Roman"/>
                <w:sz w:val="24"/>
                <w:szCs w:val="24"/>
              </w:rPr>
              <w:t>(</w:t>
            </w:r>
            <w:r>
              <w:rPr>
                <w:rFonts w:ascii="Times New Roman" w:hAnsi="Times New Roman" w:cs="Times New Roman"/>
                <w:sz w:val="24"/>
                <w:szCs w:val="24"/>
              </w:rPr>
              <w:t>21</w:t>
            </w:r>
            <w:r w:rsidR="004120D0">
              <w:rPr>
                <w:rFonts w:ascii="Times New Roman" w:hAnsi="Times New Roman" w:cs="Times New Roman"/>
                <w:sz w:val="24"/>
                <w:szCs w:val="24"/>
              </w:rPr>
              <w:t>%)</w:t>
            </w:r>
          </w:p>
        </w:tc>
      </w:tr>
      <w:tr w:rsidR="004120D0" w14:paraId="39BC98FD" w14:textId="77777777" w:rsidTr="003E3242">
        <w:tc>
          <w:tcPr>
            <w:tcW w:w="4585" w:type="dxa"/>
          </w:tcPr>
          <w:p w14:paraId="5C83C16E"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Research Experience</w:t>
            </w:r>
          </w:p>
        </w:tc>
        <w:tc>
          <w:tcPr>
            <w:tcW w:w="1530" w:type="dxa"/>
          </w:tcPr>
          <w:p w14:paraId="45A08289" w14:textId="00D10981" w:rsidR="004120D0" w:rsidRDefault="004B380F" w:rsidP="003E3242">
            <w:pPr>
              <w:pStyle w:val="BodyText"/>
              <w:ind w:right="271"/>
              <w:rPr>
                <w:rFonts w:ascii="Times New Roman" w:hAnsi="Times New Roman" w:cs="Times New Roman"/>
                <w:sz w:val="24"/>
                <w:szCs w:val="24"/>
              </w:rPr>
            </w:pPr>
            <w:r>
              <w:rPr>
                <w:rFonts w:ascii="Times New Roman" w:hAnsi="Times New Roman" w:cs="Times New Roman"/>
                <w:sz w:val="24"/>
                <w:szCs w:val="24"/>
              </w:rPr>
              <w:t>9</w:t>
            </w:r>
            <w:r w:rsidR="004120D0">
              <w:rPr>
                <w:rFonts w:ascii="Times New Roman" w:hAnsi="Times New Roman" w:cs="Times New Roman"/>
                <w:sz w:val="24"/>
                <w:szCs w:val="24"/>
              </w:rPr>
              <w:t xml:space="preserve"> (2</w:t>
            </w:r>
            <w:r>
              <w:rPr>
                <w:rFonts w:ascii="Times New Roman" w:hAnsi="Times New Roman" w:cs="Times New Roman"/>
                <w:sz w:val="24"/>
                <w:szCs w:val="24"/>
              </w:rPr>
              <w:t>1</w:t>
            </w:r>
            <w:r w:rsidR="004120D0">
              <w:rPr>
                <w:rFonts w:ascii="Times New Roman" w:hAnsi="Times New Roman" w:cs="Times New Roman"/>
                <w:sz w:val="24"/>
                <w:szCs w:val="24"/>
              </w:rPr>
              <w:t>%)</w:t>
            </w:r>
          </w:p>
        </w:tc>
      </w:tr>
      <w:tr w:rsidR="004120D0" w14:paraId="6E932E8C" w14:textId="77777777" w:rsidTr="003E3242">
        <w:tc>
          <w:tcPr>
            <w:tcW w:w="4585" w:type="dxa"/>
          </w:tcPr>
          <w:p w14:paraId="1345E5E0"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Leadership and Advocacy Experience</w:t>
            </w:r>
          </w:p>
        </w:tc>
        <w:tc>
          <w:tcPr>
            <w:tcW w:w="1530" w:type="dxa"/>
          </w:tcPr>
          <w:p w14:paraId="7B906C2F" w14:textId="4E6690AC" w:rsidR="004120D0" w:rsidRDefault="004B380F" w:rsidP="003E3242">
            <w:pPr>
              <w:pStyle w:val="BodyText"/>
              <w:ind w:right="271"/>
              <w:rPr>
                <w:rFonts w:ascii="Times New Roman" w:hAnsi="Times New Roman" w:cs="Times New Roman"/>
                <w:sz w:val="24"/>
                <w:szCs w:val="24"/>
              </w:rPr>
            </w:pPr>
            <w:r>
              <w:rPr>
                <w:rFonts w:ascii="Times New Roman" w:hAnsi="Times New Roman" w:cs="Times New Roman"/>
                <w:sz w:val="24"/>
                <w:szCs w:val="24"/>
              </w:rPr>
              <w:t>60</w:t>
            </w:r>
            <w:r w:rsidR="004120D0">
              <w:rPr>
                <w:rFonts w:ascii="Times New Roman" w:hAnsi="Times New Roman" w:cs="Times New Roman"/>
                <w:sz w:val="24"/>
                <w:szCs w:val="24"/>
              </w:rPr>
              <w:t xml:space="preserve"> (</w:t>
            </w:r>
            <w:r>
              <w:rPr>
                <w:rFonts w:ascii="Times New Roman" w:hAnsi="Times New Roman" w:cs="Times New Roman"/>
                <w:sz w:val="24"/>
                <w:szCs w:val="24"/>
              </w:rPr>
              <w:t>24</w:t>
            </w:r>
            <w:r w:rsidR="004120D0">
              <w:rPr>
                <w:rFonts w:ascii="Times New Roman" w:hAnsi="Times New Roman" w:cs="Times New Roman"/>
                <w:sz w:val="24"/>
                <w:szCs w:val="24"/>
              </w:rPr>
              <w:t>%)</w:t>
            </w:r>
          </w:p>
        </w:tc>
      </w:tr>
      <w:tr w:rsidR="004120D0" w14:paraId="502BFED6" w14:textId="77777777" w:rsidTr="003E3242">
        <w:tc>
          <w:tcPr>
            <w:tcW w:w="4585" w:type="dxa"/>
          </w:tcPr>
          <w:p w14:paraId="1F6DAB38"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 xml:space="preserve">Professional Development </w:t>
            </w:r>
          </w:p>
        </w:tc>
        <w:tc>
          <w:tcPr>
            <w:tcW w:w="1530" w:type="dxa"/>
          </w:tcPr>
          <w:p w14:paraId="4D4E4EA5" w14:textId="1AA06876"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5</w:t>
            </w:r>
            <w:r w:rsidR="004B380F">
              <w:rPr>
                <w:rFonts w:ascii="Times New Roman" w:hAnsi="Times New Roman" w:cs="Times New Roman"/>
                <w:sz w:val="24"/>
                <w:szCs w:val="24"/>
              </w:rPr>
              <w:t>0</w:t>
            </w:r>
            <w:r>
              <w:rPr>
                <w:rFonts w:ascii="Times New Roman" w:hAnsi="Times New Roman" w:cs="Times New Roman"/>
                <w:sz w:val="24"/>
                <w:szCs w:val="24"/>
              </w:rPr>
              <w:t xml:space="preserve"> (</w:t>
            </w:r>
            <w:r w:rsidR="004B380F">
              <w:rPr>
                <w:rFonts w:ascii="Times New Roman" w:hAnsi="Times New Roman" w:cs="Times New Roman"/>
                <w:sz w:val="24"/>
                <w:szCs w:val="24"/>
              </w:rPr>
              <w:t>19</w:t>
            </w:r>
            <w:r>
              <w:rPr>
                <w:rFonts w:ascii="Times New Roman" w:hAnsi="Times New Roman" w:cs="Times New Roman"/>
                <w:sz w:val="24"/>
                <w:szCs w:val="24"/>
              </w:rPr>
              <w:t>%)</w:t>
            </w:r>
          </w:p>
        </w:tc>
      </w:tr>
      <w:tr w:rsidR="004120D0" w14:paraId="6449157B" w14:textId="77777777" w:rsidTr="003E3242">
        <w:tc>
          <w:tcPr>
            <w:tcW w:w="4585" w:type="dxa"/>
          </w:tcPr>
          <w:p w14:paraId="42DC2AFD"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Conference Presentation</w:t>
            </w:r>
          </w:p>
        </w:tc>
        <w:tc>
          <w:tcPr>
            <w:tcW w:w="1530" w:type="dxa"/>
          </w:tcPr>
          <w:p w14:paraId="1369FE2F" w14:textId="7ED4CC9D" w:rsidR="004120D0" w:rsidRDefault="004B380F" w:rsidP="003E3242">
            <w:pPr>
              <w:pStyle w:val="BodyText"/>
              <w:ind w:right="271"/>
              <w:rPr>
                <w:rFonts w:ascii="Times New Roman" w:hAnsi="Times New Roman" w:cs="Times New Roman"/>
                <w:sz w:val="24"/>
                <w:szCs w:val="24"/>
              </w:rPr>
            </w:pPr>
            <w:r>
              <w:rPr>
                <w:rFonts w:ascii="Times New Roman" w:hAnsi="Times New Roman" w:cs="Times New Roman"/>
                <w:sz w:val="24"/>
                <w:szCs w:val="24"/>
              </w:rPr>
              <w:t>2</w:t>
            </w:r>
            <w:r w:rsidR="004120D0">
              <w:rPr>
                <w:rFonts w:ascii="Times New Roman" w:hAnsi="Times New Roman" w:cs="Times New Roman"/>
                <w:sz w:val="24"/>
                <w:szCs w:val="24"/>
              </w:rPr>
              <w:t xml:space="preserve"> (</w:t>
            </w:r>
            <w:r>
              <w:rPr>
                <w:rFonts w:ascii="Times New Roman" w:hAnsi="Times New Roman" w:cs="Times New Roman"/>
                <w:sz w:val="24"/>
                <w:szCs w:val="24"/>
              </w:rPr>
              <w:t>5</w:t>
            </w:r>
            <w:r w:rsidR="004120D0">
              <w:rPr>
                <w:rFonts w:ascii="Times New Roman" w:hAnsi="Times New Roman" w:cs="Times New Roman"/>
                <w:sz w:val="24"/>
                <w:szCs w:val="24"/>
              </w:rPr>
              <w:t>%)</w:t>
            </w:r>
          </w:p>
        </w:tc>
      </w:tr>
    </w:tbl>
    <w:p w14:paraId="62CA09AA" w14:textId="2CFB2038" w:rsidR="004120D0" w:rsidRDefault="004120D0" w:rsidP="004120D0">
      <w:pPr>
        <w:pStyle w:val="BodyText"/>
        <w:ind w:right="271"/>
        <w:rPr>
          <w:rFonts w:ascii="Times New Roman" w:hAnsi="Times New Roman" w:cs="Times New Roman"/>
          <w:sz w:val="24"/>
          <w:szCs w:val="24"/>
        </w:rPr>
      </w:pPr>
      <w:r>
        <w:rPr>
          <w:rFonts w:ascii="Times New Roman" w:hAnsi="Times New Roman" w:cs="Times New Roman"/>
          <w:i/>
          <w:sz w:val="24"/>
          <w:szCs w:val="24"/>
        </w:rPr>
        <w:t xml:space="preserve">Note: N </w:t>
      </w:r>
      <w:r>
        <w:rPr>
          <w:rFonts w:ascii="Times New Roman" w:hAnsi="Times New Roman" w:cs="Times New Roman"/>
          <w:sz w:val="24"/>
          <w:szCs w:val="24"/>
        </w:rPr>
        <w:t xml:space="preserve">= </w:t>
      </w:r>
      <w:r w:rsidR="004B380F">
        <w:rPr>
          <w:rFonts w:ascii="Times New Roman" w:hAnsi="Times New Roman" w:cs="Times New Roman"/>
          <w:sz w:val="24"/>
          <w:szCs w:val="24"/>
        </w:rPr>
        <w:t>42</w:t>
      </w:r>
      <w:r>
        <w:rPr>
          <w:rFonts w:ascii="Times New Roman" w:hAnsi="Times New Roman" w:cs="Times New Roman"/>
          <w:sz w:val="24"/>
          <w:szCs w:val="24"/>
        </w:rPr>
        <w:t>.</w:t>
      </w:r>
    </w:p>
    <w:p w14:paraId="7BE1B3DE" w14:textId="77777777" w:rsidR="004120D0" w:rsidRPr="003E3F35" w:rsidRDefault="004120D0" w:rsidP="004120D0">
      <w:pPr>
        <w:pStyle w:val="BodyText"/>
        <w:ind w:right="271"/>
        <w:rPr>
          <w:rFonts w:ascii="Times New Roman" w:hAnsi="Times New Roman" w:cs="Times New Roman"/>
          <w:sz w:val="24"/>
          <w:szCs w:val="24"/>
        </w:rPr>
      </w:pPr>
    </w:p>
    <w:p w14:paraId="1CBE482F" w14:textId="7E7A40E1" w:rsidR="004120D0" w:rsidRPr="007C3ECA" w:rsidRDefault="007C3ECA" w:rsidP="004120D0">
      <w:pPr>
        <w:pStyle w:val="BodyText"/>
        <w:ind w:right="271"/>
        <w:rPr>
          <w:rFonts w:ascii="Times New Roman" w:hAnsi="Times New Roman" w:cs="Times New Roman"/>
          <w:b/>
          <w:sz w:val="24"/>
          <w:szCs w:val="24"/>
        </w:rPr>
      </w:pPr>
      <w:r w:rsidRPr="00A36A0C">
        <w:rPr>
          <w:rFonts w:ascii="Times New Roman" w:hAnsi="Times New Roman" w:cs="Times New Roman"/>
          <w:b/>
          <w:sz w:val="24"/>
          <w:szCs w:val="24"/>
        </w:rPr>
        <w:t>Master’s/</w:t>
      </w:r>
      <w:proofErr w:type="spellStart"/>
      <w:r w:rsidRPr="00A36A0C">
        <w:rPr>
          <w:rFonts w:ascii="Times New Roman" w:hAnsi="Times New Roman" w:cs="Times New Roman"/>
          <w:b/>
          <w:sz w:val="24"/>
          <w:szCs w:val="24"/>
        </w:rPr>
        <w:t>Ed.S</w:t>
      </w:r>
      <w:proofErr w:type="spellEnd"/>
      <w:r w:rsidRPr="00A36A0C">
        <w:rPr>
          <w:rFonts w:ascii="Times New Roman" w:hAnsi="Times New Roman" w:cs="Times New Roman"/>
          <w:b/>
          <w:sz w:val="24"/>
          <w:szCs w:val="24"/>
        </w:rPr>
        <w:t xml:space="preserve">. </w:t>
      </w:r>
      <w:r w:rsidR="004A21E5" w:rsidRPr="00A36A0C">
        <w:rPr>
          <w:rFonts w:ascii="Times New Roman" w:hAnsi="Times New Roman" w:cs="Times New Roman"/>
          <w:b/>
          <w:sz w:val="24"/>
          <w:szCs w:val="24"/>
        </w:rPr>
        <w:t xml:space="preserve">Students’ Evaluation of </w:t>
      </w:r>
      <w:r w:rsidR="004120D0" w:rsidRPr="00A36A0C">
        <w:rPr>
          <w:rFonts w:ascii="Times New Roman" w:hAnsi="Times New Roman" w:cs="Times New Roman"/>
          <w:b/>
          <w:sz w:val="24"/>
          <w:szCs w:val="24"/>
        </w:rPr>
        <w:t xml:space="preserve">Practicum and Internship </w:t>
      </w:r>
      <w:r w:rsidR="004A21E5" w:rsidRPr="00A36A0C">
        <w:rPr>
          <w:rFonts w:ascii="Times New Roman" w:hAnsi="Times New Roman" w:cs="Times New Roman"/>
          <w:b/>
          <w:sz w:val="24"/>
          <w:szCs w:val="24"/>
        </w:rPr>
        <w:t>Sites</w:t>
      </w:r>
      <w:r w:rsidR="004120D0" w:rsidRPr="00A36A0C">
        <w:rPr>
          <w:rFonts w:ascii="Times New Roman" w:hAnsi="Times New Roman" w:cs="Times New Roman"/>
          <w:b/>
          <w:sz w:val="24"/>
          <w:szCs w:val="24"/>
        </w:rPr>
        <w:t>:</w:t>
      </w:r>
      <w:r w:rsidR="004120D0" w:rsidRPr="00655EC0">
        <w:rPr>
          <w:rFonts w:ascii="Times New Roman" w:hAnsi="Times New Roman" w:cs="Times New Roman"/>
          <w:b/>
          <w:sz w:val="24"/>
          <w:szCs w:val="24"/>
        </w:rPr>
        <w:t xml:space="preserve"> </w:t>
      </w:r>
      <w:r w:rsidR="004120D0">
        <w:rPr>
          <w:rFonts w:ascii="Times New Roman" w:hAnsi="Times New Roman" w:cs="Times New Roman"/>
          <w:sz w:val="24"/>
          <w:szCs w:val="24"/>
        </w:rPr>
        <w:t>Practicum and internship students are asked to evaluate the placement site and the practicum and internship experience at the end of the semester for each placement.</w:t>
      </w:r>
      <w:r w:rsidR="00655EC0">
        <w:rPr>
          <w:rFonts w:ascii="Times New Roman" w:hAnsi="Times New Roman" w:cs="Times New Roman"/>
          <w:sz w:val="24"/>
          <w:szCs w:val="24"/>
        </w:rPr>
        <w:t xml:space="preserve"> </w:t>
      </w:r>
      <w:r w:rsidR="005E241F">
        <w:rPr>
          <w:rFonts w:ascii="Times New Roman" w:hAnsi="Times New Roman" w:cs="Times New Roman"/>
          <w:sz w:val="24"/>
          <w:szCs w:val="24"/>
        </w:rPr>
        <w:t xml:space="preserve">The students identified strengths (e.g., providing feedback that identified strengths and areas for growth, </w:t>
      </w:r>
      <w:r w:rsidR="00A36A0C">
        <w:rPr>
          <w:rFonts w:ascii="Times New Roman" w:hAnsi="Times New Roman" w:cs="Times New Roman"/>
          <w:sz w:val="24"/>
          <w:szCs w:val="24"/>
        </w:rPr>
        <w:t>experiential learning</w:t>
      </w:r>
      <w:r w:rsidR="005E241F">
        <w:rPr>
          <w:rFonts w:ascii="Times New Roman" w:hAnsi="Times New Roman" w:cs="Times New Roman"/>
          <w:sz w:val="24"/>
          <w:szCs w:val="24"/>
        </w:rPr>
        <w:t xml:space="preserve">, </w:t>
      </w:r>
      <w:r w:rsidR="00EB561C">
        <w:rPr>
          <w:rFonts w:ascii="Times New Roman" w:hAnsi="Times New Roman" w:cs="Times New Roman"/>
          <w:sz w:val="24"/>
          <w:szCs w:val="24"/>
        </w:rPr>
        <w:t xml:space="preserve">offering a </w:t>
      </w:r>
      <w:r w:rsidR="005E241F">
        <w:rPr>
          <w:rFonts w:ascii="Times New Roman" w:hAnsi="Times New Roman" w:cs="Times New Roman"/>
          <w:sz w:val="24"/>
          <w:szCs w:val="24"/>
        </w:rPr>
        <w:t xml:space="preserve">variety of experiences at sites to enhance knowledge and clinical skills), </w:t>
      </w:r>
      <w:r w:rsidR="00EB561C">
        <w:rPr>
          <w:rFonts w:ascii="Times New Roman" w:hAnsi="Times New Roman" w:cs="Times New Roman"/>
          <w:sz w:val="24"/>
          <w:szCs w:val="24"/>
        </w:rPr>
        <w:t xml:space="preserve">and areas for improvement (e.g., </w:t>
      </w:r>
      <w:r w:rsidR="00A36A0C">
        <w:rPr>
          <w:rFonts w:ascii="Times New Roman" w:hAnsi="Times New Roman" w:cs="Times New Roman"/>
          <w:sz w:val="24"/>
          <w:szCs w:val="24"/>
        </w:rPr>
        <w:t>consistency among faculty &amp; clinical site supervisors</w:t>
      </w:r>
      <w:r w:rsidR="00EB561C">
        <w:rPr>
          <w:rFonts w:ascii="Times New Roman" w:hAnsi="Times New Roman" w:cs="Times New Roman"/>
          <w:sz w:val="24"/>
          <w:szCs w:val="24"/>
        </w:rPr>
        <w:t xml:space="preserve">; more opportunities to work with families [marriage and family students]), </w:t>
      </w:r>
      <w:r w:rsidR="005E241F">
        <w:rPr>
          <w:rFonts w:ascii="Times New Roman" w:hAnsi="Times New Roman" w:cs="Times New Roman"/>
          <w:sz w:val="24"/>
          <w:szCs w:val="24"/>
        </w:rPr>
        <w:t>with the majority of students rating their supervisors and their placement sites as positively affecting their education experience.</w:t>
      </w:r>
      <w:r w:rsidR="00C31EBF">
        <w:rPr>
          <w:rFonts w:ascii="Times New Roman" w:hAnsi="Times New Roman" w:cs="Times New Roman"/>
          <w:sz w:val="24"/>
          <w:szCs w:val="24"/>
        </w:rPr>
        <w:t xml:space="preserve"> The mean scores on these evaluations, which included a 4</w:t>
      </w:r>
      <w:r w:rsidR="00A36A0C">
        <w:rPr>
          <w:rFonts w:ascii="Times New Roman" w:hAnsi="Times New Roman" w:cs="Times New Roman"/>
          <w:sz w:val="24"/>
          <w:szCs w:val="24"/>
        </w:rPr>
        <w:t>-</w:t>
      </w:r>
      <w:r w:rsidR="00C31EBF">
        <w:rPr>
          <w:rFonts w:ascii="Times New Roman" w:hAnsi="Times New Roman" w:cs="Times New Roman"/>
          <w:sz w:val="24"/>
          <w:szCs w:val="24"/>
        </w:rPr>
        <w:t xml:space="preserve">point scale, ranged from 3.36-4.0. </w:t>
      </w:r>
    </w:p>
    <w:p w14:paraId="39BD31C4" w14:textId="77777777" w:rsidR="00655EC0" w:rsidRDefault="00655EC0" w:rsidP="004120D0">
      <w:pPr>
        <w:pStyle w:val="BodyText"/>
        <w:ind w:right="271"/>
        <w:rPr>
          <w:rFonts w:ascii="Times New Roman" w:hAnsi="Times New Roman" w:cs="Times New Roman"/>
          <w:sz w:val="24"/>
          <w:szCs w:val="24"/>
        </w:rPr>
      </w:pPr>
    </w:p>
    <w:p w14:paraId="4E6B92FD" w14:textId="1107B42E" w:rsidR="00655EC0" w:rsidRPr="007C3ECA" w:rsidRDefault="007C3ECA" w:rsidP="004120D0">
      <w:pPr>
        <w:pStyle w:val="BodyText"/>
        <w:ind w:right="271"/>
        <w:rPr>
          <w:rFonts w:ascii="Times New Roman" w:hAnsi="Times New Roman" w:cs="Times New Roman"/>
          <w:b/>
          <w:sz w:val="24"/>
          <w:szCs w:val="24"/>
        </w:rPr>
      </w:pPr>
      <w:r w:rsidRPr="00C55800">
        <w:rPr>
          <w:rFonts w:ascii="Times New Roman" w:hAnsi="Times New Roman" w:cs="Times New Roman"/>
          <w:b/>
          <w:sz w:val="24"/>
          <w:szCs w:val="24"/>
        </w:rPr>
        <w:t>Master’s/</w:t>
      </w:r>
      <w:proofErr w:type="spellStart"/>
      <w:r w:rsidRPr="00C55800">
        <w:rPr>
          <w:rFonts w:ascii="Times New Roman" w:hAnsi="Times New Roman" w:cs="Times New Roman"/>
          <w:b/>
          <w:sz w:val="24"/>
          <w:szCs w:val="24"/>
        </w:rPr>
        <w:t>Ed.S</w:t>
      </w:r>
      <w:proofErr w:type="spellEnd"/>
      <w:r w:rsidRPr="00C55800">
        <w:rPr>
          <w:rFonts w:ascii="Times New Roman" w:hAnsi="Times New Roman" w:cs="Times New Roman"/>
          <w:b/>
          <w:sz w:val="24"/>
          <w:szCs w:val="24"/>
        </w:rPr>
        <w:t xml:space="preserve">. </w:t>
      </w:r>
      <w:r w:rsidR="00655EC0" w:rsidRPr="00C55800">
        <w:rPr>
          <w:rFonts w:ascii="Times New Roman" w:hAnsi="Times New Roman" w:cs="Times New Roman"/>
          <w:b/>
          <w:sz w:val="24"/>
          <w:szCs w:val="24"/>
        </w:rPr>
        <w:t>Site Supervisor Evaluation:</w:t>
      </w:r>
      <w:r w:rsidR="00655EC0">
        <w:rPr>
          <w:rFonts w:ascii="Times New Roman" w:hAnsi="Times New Roman" w:cs="Times New Roman"/>
          <w:b/>
          <w:sz w:val="24"/>
          <w:szCs w:val="24"/>
        </w:rPr>
        <w:t xml:space="preserve"> </w:t>
      </w:r>
      <w:r w:rsidR="00655EC0">
        <w:rPr>
          <w:rFonts w:ascii="Times New Roman" w:hAnsi="Times New Roman" w:cs="Times New Roman"/>
          <w:sz w:val="24"/>
          <w:szCs w:val="24"/>
        </w:rPr>
        <w:t xml:space="preserve">Site supervisors evaluate the overall preparation of the students for clinical experiences and the experience with the program during the clinical experience process. Site supervisors identified some areas to further strengthen </w:t>
      </w:r>
      <w:r w:rsidR="00C55800">
        <w:rPr>
          <w:rFonts w:ascii="Times New Roman" w:hAnsi="Times New Roman" w:cs="Times New Roman"/>
          <w:sz w:val="24"/>
          <w:szCs w:val="24"/>
        </w:rPr>
        <w:t xml:space="preserve">clinical </w:t>
      </w:r>
      <w:r w:rsidR="00C55800">
        <w:rPr>
          <w:rFonts w:ascii="Times New Roman" w:hAnsi="Times New Roman" w:cs="Times New Roman"/>
          <w:sz w:val="24"/>
          <w:szCs w:val="24"/>
        </w:rPr>
        <w:lastRenderedPageBreak/>
        <w:t>experiences</w:t>
      </w:r>
      <w:r w:rsidR="00655EC0">
        <w:rPr>
          <w:rFonts w:ascii="Times New Roman" w:hAnsi="Times New Roman" w:cs="Times New Roman"/>
          <w:sz w:val="24"/>
          <w:szCs w:val="24"/>
        </w:rPr>
        <w:t xml:space="preserve"> </w:t>
      </w:r>
      <w:r w:rsidR="00983645">
        <w:rPr>
          <w:rFonts w:ascii="Times New Roman" w:hAnsi="Times New Roman" w:cs="Times New Roman"/>
          <w:sz w:val="24"/>
          <w:szCs w:val="24"/>
        </w:rPr>
        <w:t xml:space="preserve">(e.g., </w:t>
      </w:r>
      <w:r w:rsidR="00C55800">
        <w:rPr>
          <w:rFonts w:ascii="Times New Roman" w:hAnsi="Times New Roman" w:cs="Times New Roman"/>
          <w:sz w:val="24"/>
          <w:szCs w:val="24"/>
        </w:rPr>
        <w:t>professional dress</w:t>
      </w:r>
      <w:r w:rsidR="00EB561C">
        <w:rPr>
          <w:rFonts w:ascii="Times New Roman" w:hAnsi="Times New Roman" w:cs="Times New Roman"/>
          <w:sz w:val="24"/>
          <w:szCs w:val="24"/>
        </w:rPr>
        <w:t>;</w:t>
      </w:r>
      <w:r w:rsidR="00983645">
        <w:rPr>
          <w:rFonts w:ascii="Times New Roman" w:hAnsi="Times New Roman" w:cs="Times New Roman"/>
          <w:sz w:val="24"/>
          <w:szCs w:val="24"/>
        </w:rPr>
        <w:t xml:space="preserve"> and</w:t>
      </w:r>
      <w:r w:rsidR="00C55800">
        <w:rPr>
          <w:rFonts w:ascii="Times New Roman" w:hAnsi="Times New Roman" w:cs="Times New Roman"/>
          <w:sz w:val="24"/>
          <w:szCs w:val="24"/>
        </w:rPr>
        <w:t xml:space="preserve"> Zoom check ins with supervisors</w:t>
      </w:r>
      <w:r w:rsidR="00983645">
        <w:rPr>
          <w:rFonts w:ascii="Times New Roman" w:hAnsi="Times New Roman" w:cs="Times New Roman"/>
          <w:sz w:val="24"/>
          <w:szCs w:val="24"/>
        </w:rPr>
        <w:t>)</w:t>
      </w:r>
      <w:r w:rsidR="00C55800">
        <w:rPr>
          <w:rFonts w:ascii="Times New Roman" w:hAnsi="Times New Roman" w:cs="Times New Roman"/>
          <w:sz w:val="24"/>
          <w:szCs w:val="24"/>
        </w:rPr>
        <w:t>.</w:t>
      </w:r>
      <w:r w:rsidR="00655EC0">
        <w:rPr>
          <w:rFonts w:ascii="Times New Roman" w:hAnsi="Times New Roman" w:cs="Times New Roman"/>
          <w:sz w:val="24"/>
          <w:szCs w:val="24"/>
        </w:rPr>
        <w:t xml:space="preserve"> </w:t>
      </w:r>
      <w:r w:rsidR="00983645">
        <w:rPr>
          <w:rFonts w:ascii="Times New Roman" w:hAnsi="Times New Roman" w:cs="Times New Roman"/>
          <w:sz w:val="24"/>
          <w:szCs w:val="24"/>
        </w:rPr>
        <w:t xml:space="preserve">Site supervisors also </w:t>
      </w:r>
      <w:r w:rsidR="00655EC0">
        <w:rPr>
          <w:rFonts w:ascii="Times New Roman" w:hAnsi="Times New Roman" w:cs="Times New Roman"/>
          <w:sz w:val="24"/>
          <w:szCs w:val="24"/>
        </w:rPr>
        <w:t>acknowledged the high quality of the program, noting that</w:t>
      </w:r>
      <w:r w:rsidR="00A147CA">
        <w:rPr>
          <w:rFonts w:ascii="Times New Roman" w:hAnsi="Times New Roman" w:cs="Times New Roman"/>
          <w:sz w:val="24"/>
          <w:szCs w:val="24"/>
        </w:rPr>
        <w:t xml:space="preserve"> UF counselor </w:t>
      </w:r>
      <w:proofErr w:type="spellStart"/>
      <w:r w:rsidR="00A147CA">
        <w:rPr>
          <w:rFonts w:ascii="Times New Roman" w:hAnsi="Times New Roman" w:cs="Times New Roman"/>
          <w:sz w:val="24"/>
          <w:szCs w:val="24"/>
        </w:rPr>
        <w:t>ed</w:t>
      </w:r>
      <w:proofErr w:type="spellEnd"/>
      <w:r w:rsidR="00A147CA">
        <w:rPr>
          <w:rFonts w:ascii="Times New Roman" w:hAnsi="Times New Roman" w:cs="Times New Roman"/>
          <w:sz w:val="24"/>
          <w:szCs w:val="24"/>
        </w:rPr>
        <w:t xml:space="preserve"> students are ‘high quality’.</w:t>
      </w:r>
    </w:p>
    <w:p w14:paraId="4AE3E25B" w14:textId="77777777" w:rsidR="004120D0" w:rsidRDefault="004120D0" w:rsidP="004120D0">
      <w:pPr>
        <w:pStyle w:val="BodyText"/>
        <w:ind w:right="271"/>
        <w:rPr>
          <w:rFonts w:ascii="Times New Roman" w:hAnsi="Times New Roman" w:cs="Times New Roman"/>
          <w:b/>
          <w:sz w:val="24"/>
          <w:szCs w:val="24"/>
        </w:rPr>
      </w:pPr>
    </w:p>
    <w:p w14:paraId="236F8824" w14:textId="4ECA5DE1" w:rsidR="004120D0" w:rsidRPr="007C3ECA" w:rsidRDefault="007C3ECA" w:rsidP="004120D0">
      <w:pPr>
        <w:pStyle w:val="BodyText"/>
        <w:ind w:right="271"/>
        <w:rPr>
          <w:rFonts w:ascii="Times New Roman" w:hAnsi="Times New Roman" w:cs="Times New Roman"/>
          <w:b/>
          <w:sz w:val="24"/>
          <w:szCs w:val="24"/>
        </w:rPr>
      </w:pPr>
      <w:r w:rsidRPr="00A36A0C">
        <w:rPr>
          <w:rFonts w:ascii="Times New Roman" w:hAnsi="Times New Roman" w:cs="Times New Roman"/>
          <w:b/>
          <w:sz w:val="24"/>
          <w:szCs w:val="24"/>
        </w:rPr>
        <w:t>Master’s/</w:t>
      </w:r>
      <w:proofErr w:type="spellStart"/>
      <w:r w:rsidRPr="00A36A0C">
        <w:rPr>
          <w:rFonts w:ascii="Times New Roman" w:hAnsi="Times New Roman" w:cs="Times New Roman"/>
          <w:b/>
          <w:sz w:val="24"/>
          <w:szCs w:val="24"/>
        </w:rPr>
        <w:t>Ed.S</w:t>
      </w:r>
      <w:proofErr w:type="spellEnd"/>
      <w:r w:rsidRPr="00A36A0C">
        <w:rPr>
          <w:rFonts w:ascii="Times New Roman" w:hAnsi="Times New Roman" w:cs="Times New Roman"/>
          <w:b/>
          <w:sz w:val="24"/>
          <w:szCs w:val="24"/>
        </w:rPr>
        <w:t xml:space="preserve">. </w:t>
      </w:r>
      <w:r w:rsidR="004120D0" w:rsidRPr="00A36A0C">
        <w:rPr>
          <w:rFonts w:ascii="Times New Roman" w:hAnsi="Times New Roman" w:cs="Times New Roman"/>
          <w:b/>
          <w:sz w:val="24"/>
          <w:szCs w:val="24"/>
        </w:rPr>
        <w:t>Exit Survey:</w:t>
      </w:r>
      <w:r w:rsidR="004120D0">
        <w:rPr>
          <w:rFonts w:ascii="Times New Roman" w:hAnsi="Times New Roman" w:cs="Times New Roman"/>
          <w:b/>
          <w:sz w:val="24"/>
          <w:szCs w:val="24"/>
        </w:rPr>
        <w:t xml:space="preserve"> </w:t>
      </w:r>
      <w:r w:rsidR="004120D0">
        <w:rPr>
          <w:rFonts w:ascii="Times New Roman" w:hAnsi="Times New Roman" w:cs="Times New Roman"/>
          <w:sz w:val="24"/>
          <w:szCs w:val="24"/>
        </w:rPr>
        <w:t>Students complete an exit survey at the end of their program. For the 201</w:t>
      </w:r>
      <w:r w:rsidR="004B380F">
        <w:rPr>
          <w:rFonts w:ascii="Times New Roman" w:hAnsi="Times New Roman" w:cs="Times New Roman"/>
          <w:sz w:val="24"/>
          <w:szCs w:val="24"/>
        </w:rPr>
        <w:t>9</w:t>
      </w:r>
      <w:r w:rsidR="004120D0">
        <w:rPr>
          <w:rFonts w:ascii="Times New Roman" w:hAnsi="Times New Roman" w:cs="Times New Roman"/>
          <w:sz w:val="24"/>
          <w:szCs w:val="24"/>
        </w:rPr>
        <w:t>-20</w:t>
      </w:r>
      <w:r w:rsidR="004B380F">
        <w:rPr>
          <w:rFonts w:ascii="Times New Roman" w:hAnsi="Times New Roman" w:cs="Times New Roman"/>
          <w:sz w:val="24"/>
          <w:szCs w:val="24"/>
        </w:rPr>
        <w:t>20</w:t>
      </w:r>
      <w:r w:rsidR="004120D0">
        <w:rPr>
          <w:rFonts w:ascii="Times New Roman" w:hAnsi="Times New Roman" w:cs="Times New Roman"/>
          <w:sz w:val="24"/>
          <w:szCs w:val="24"/>
        </w:rPr>
        <w:t xml:space="preserve"> year, there were </w:t>
      </w:r>
      <w:r w:rsidR="00A36A0C">
        <w:rPr>
          <w:rFonts w:ascii="Times New Roman" w:hAnsi="Times New Roman" w:cs="Times New Roman"/>
          <w:sz w:val="24"/>
          <w:szCs w:val="24"/>
        </w:rPr>
        <w:t>35</w:t>
      </w:r>
      <w:r w:rsidR="004120D0">
        <w:rPr>
          <w:rFonts w:ascii="Times New Roman" w:hAnsi="Times New Roman" w:cs="Times New Roman"/>
          <w:sz w:val="24"/>
          <w:szCs w:val="24"/>
        </w:rPr>
        <w:t xml:space="preserve"> master’s/</w:t>
      </w:r>
      <w:proofErr w:type="spellStart"/>
      <w:r w:rsidR="004120D0">
        <w:rPr>
          <w:rFonts w:ascii="Times New Roman" w:hAnsi="Times New Roman" w:cs="Times New Roman"/>
          <w:sz w:val="24"/>
          <w:szCs w:val="24"/>
        </w:rPr>
        <w:t>Ed.S</w:t>
      </w:r>
      <w:proofErr w:type="spellEnd"/>
      <w:r w:rsidR="004120D0">
        <w:rPr>
          <w:rFonts w:ascii="Times New Roman" w:hAnsi="Times New Roman" w:cs="Times New Roman"/>
          <w:sz w:val="24"/>
          <w:szCs w:val="24"/>
        </w:rPr>
        <w:t xml:space="preserve">. students that completed the exit survey. </w:t>
      </w:r>
      <w:r w:rsidR="00983645">
        <w:rPr>
          <w:rFonts w:ascii="Times New Roman" w:hAnsi="Times New Roman" w:cs="Times New Roman"/>
          <w:sz w:val="24"/>
          <w:szCs w:val="24"/>
        </w:rPr>
        <w:t xml:space="preserve">Students identified program strengths (e.g., </w:t>
      </w:r>
      <w:r w:rsidR="00A36A0C">
        <w:rPr>
          <w:rFonts w:ascii="Times New Roman" w:hAnsi="Times New Roman" w:cs="Times New Roman"/>
          <w:sz w:val="24"/>
          <w:szCs w:val="24"/>
        </w:rPr>
        <w:t xml:space="preserve">faculty relationships, the cohort model, </w:t>
      </w:r>
      <w:r w:rsidR="00983645">
        <w:rPr>
          <w:rFonts w:ascii="Times New Roman" w:hAnsi="Times New Roman" w:cs="Times New Roman"/>
          <w:sz w:val="24"/>
          <w:szCs w:val="24"/>
        </w:rPr>
        <w:t>experiential activities and opportunities to apply knowledge in courses through practicing skills; diverse practicum and internship sites)</w:t>
      </w:r>
      <w:r w:rsidR="00EB561C">
        <w:rPr>
          <w:rFonts w:ascii="Times New Roman" w:hAnsi="Times New Roman" w:cs="Times New Roman"/>
          <w:sz w:val="24"/>
          <w:szCs w:val="24"/>
        </w:rPr>
        <w:t xml:space="preserve">, and areas for improvement (e.g., </w:t>
      </w:r>
      <w:r w:rsidR="00A36A0C">
        <w:rPr>
          <w:rFonts w:ascii="Times New Roman" w:hAnsi="Times New Roman" w:cs="Times New Roman"/>
          <w:sz w:val="24"/>
          <w:szCs w:val="24"/>
        </w:rPr>
        <w:t>consistency of faculty, need for more/clearer focus on theory</w:t>
      </w:r>
      <w:r w:rsidR="00EB561C">
        <w:rPr>
          <w:rFonts w:ascii="Times New Roman" w:hAnsi="Times New Roman" w:cs="Times New Roman"/>
          <w:sz w:val="24"/>
          <w:szCs w:val="24"/>
        </w:rPr>
        <w:t>), with the majority of students reporting that they agreed or strongly agreed that they were prepared to work in the counseling field in all areas included on the survey.</w:t>
      </w:r>
    </w:p>
    <w:p w14:paraId="08C680B5" w14:textId="77777777" w:rsidR="004120D0" w:rsidRPr="00134F66" w:rsidRDefault="004120D0" w:rsidP="004120D0">
      <w:pPr>
        <w:pStyle w:val="BodyText"/>
        <w:ind w:right="271"/>
        <w:rPr>
          <w:rFonts w:ascii="Times New Roman" w:hAnsi="Times New Roman" w:cs="Times New Roman"/>
          <w:sz w:val="24"/>
          <w:szCs w:val="24"/>
        </w:rPr>
      </w:pPr>
      <w:r>
        <w:rPr>
          <w:rFonts w:ascii="Times New Roman" w:hAnsi="Times New Roman" w:cs="Times New Roman"/>
          <w:sz w:val="24"/>
          <w:szCs w:val="24"/>
        </w:rPr>
        <w:t xml:space="preserve"> </w:t>
      </w:r>
    </w:p>
    <w:p w14:paraId="42445900" w14:textId="77777777" w:rsidR="004120D0" w:rsidRDefault="004120D0"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 xml:space="preserve">Doctoral </w:t>
      </w:r>
    </w:p>
    <w:p w14:paraId="53172626" w14:textId="199FE034" w:rsidR="004120D0" w:rsidRDefault="007C3ECA" w:rsidP="004120D0">
      <w:pPr>
        <w:pStyle w:val="BodyText"/>
        <w:ind w:right="271"/>
        <w:rPr>
          <w:rFonts w:ascii="Times New Roman" w:hAnsi="Times New Roman" w:cs="Times New Roman"/>
          <w:sz w:val="24"/>
          <w:szCs w:val="24"/>
        </w:rPr>
      </w:pPr>
      <w:r w:rsidRPr="00111F28">
        <w:rPr>
          <w:rFonts w:ascii="Times New Roman" w:hAnsi="Times New Roman" w:cs="Times New Roman"/>
          <w:b/>
          <w:sz w:val="24"/>
          <w:szCs w:val="24"/>
        </w:rPr>
        <w:t xml:space="preserve">Doctoral </w:t>
      </w:r>
      <w:r w:rsidR="004120D0" w:rsidRPr="00111F28">
        <w:rPr>
          <w:rFonts w:ascii="Times New Roman" w:hAnsi="Times New Roman" w:cs="Times New Roman"/>
          <w:b/>
          <w:sz w:val="24"/>
          <w:szCs w:val="24"/>
        </w:rPr>
        <w:t>KPIs:</w:t>
      </w:r>
      <w:r w:rsidR="004120D0">
        <w:rPr>
          <w:rFonts w:ascii="Times New Roman" w:hAnsi="Times New Roman" w:cs="Times New Roman"/>
          <w:b/>
          <w:sz w:val="24"/>
          <w:szCs w:val="24"/>
        </w:rPr>
        <w:t xml:space="preserve"> </w:t>
      </w:r>
      <w:r w:rsidR="004120D0">
        <w:rPr>
          <w:rFonts w:ascii="Times New Roman" w:hAnsi="Times New Roman" w:cs="Times New Roman"/>
          <w:sz w:val="24"/>
          <w:szCs w:val="24"/>
        </w:rPr>
        <w:t>In reviewing data for key performance indications (KPIs) for the 201</w:t>
      </w:r>
      <w:r w:rsidR="000F039E">
        <w:rPr>
          <w:rFonts w:ascii="Times New Roman" w:hAnsi="Times New Roman" w:cs="Times New Roman"/>
          <w:sz w:val="24"/>
          <w:szCs w:val="24"/>
        </w:rPr>
        <w:t>9</w:t>
      </w:r>
      <w:r w:rsidR="000308B0">
        <w:rPr>
          <w:rFonts w:ascii="Times New Roman" w:hAnsi="Times New Roman" w:cs="Times New Roman"/>
          <w:sz w:val="24"/>
          <w:szCs w:val="24"/>
        </w:rPr>
        <w:t xml:space="preserve">-2020 </w:t>
      </w:r>
      <w:r w:rsidR="004120D0">
        <w:rPr>
          <w:rFonts w:ascii="Times New Roman" w:hAnsi="Times New Roman" w:cs="Times New Roman"/>
          <w:sz w:val="24"/>
          <w:szCs w:val="24"/>
        </w:rPr>
        <w:t xml:space="preserve">year, all doctoral students scored at the accomplished or exceptional performance level for all KPIs, with no students performing at the developing or unsatisfactory levels. </w:t>
      </w:r>
    </w:p>
    <w:p w14:paraId="3A1F4EC8" w14:textId="77777777" w:rsidR="004120D0" w:rsidRDefault="004120D0" w:rsidP="004120D0">
      <w:pPr>
        <w:pStyle w:val="BodyText"/>
        <w:ind w:right="271"/>
        <w:rPr>
          <w:rFonts w:ascii="Times New Roman" w:hAnsi="Times New Roman" w:cs="Times New Roman"/>
          <w:sz w:val="24"/>
          <w:szCs w:val="24"/>
        </w:rPr>
      </w:pPr>
    </w:p>
    <w:p w14:paraId="5E1E135D" w14:textId="32B30A40" w:rsidR="004120D0" w:rsidRDefault="00A62306" w:rsidP="004120D0">
      <w:pPr>
        <w:pStyle w:val="BodyText"/>
        <w:ind w:right="271"/>
        <w:rPr>
          <w:rFonts w:ascii="Times New Roman" w:hAnsi="Times New Roman" w:cs="Times New Roman"/>
          <w:sz w:val="24"/>
          <w:szCs w:val="24"/>
        </w:rPr>
      </w:pPr>
      <w:r w:rsidRPr="00856898">
        <w:rPr>
          <w:rFonts w:ascii="Times New Roman" w:hAnsi="Times New Roman" w:cs="Times New Roman"/>
          <w:b/>
          <w:sz w:val="24"/>
          <w:szCs w:val="24"/>
        </w:rPr>
        <w:t xml:space="preserve">Doctoral </w:t>
      </w:r>
      <w:r w:rsidR="004120D0" w:rsidRPr="00856898">
        <w:rPr>
          <w:rFonts w:ascii="Times New Roman" w:hAnsi="Times New Roman" w:cs="Times New Roman"/>
          <w:b/>
          <w:sz w:val="24"/>
          <w:szCs w:val="24"/>
        </w:rPr>
        <w:t xml:space="preserve">Academic Performance and Professional Dispositions: </w:t>
      </w:r>
      <w:r w:rsidR="004120D0" w:rsidRPr="00856898">
        <w:rPr>
          <w:rFonts w:ascii="Times New Roman" w:hAnsi="Times New Roman" w:cs="Times New Roman"/>
          <w:sz w:val="24"/>
          <w:szCs w:val="24"/>
        </w:rPr>
        <w:t>New</w:t>
      </w:r>
      <w:r w:rsidR="004120D0">
        <w:rPr>
          <w:rFonts w:ascii="Times New Roman" w:hAnsi="Times New Roman" w:cs="Times New Roman"/>
          <w:sz w:val="24"/>
          <w:szCs w:val="24"/>
        </w:rPr>
        <w:t xml:space="preserve"> students are evaluated after their first semester in the program</w:t>
      </w:r>
      <w:r w:rsidR="007C3ECA">
        <w:rPr>
          <w:rFonts w:ascii="Times New Roman" w:hAnsi="Times New Roman" w:cs="Times New Roman"/>
          <w:sz w:val="24"/>
          <w:szCs w:val="24"/>
        </w:rPr>
        <w:t xml:space="preserve"> and support was provided where needed. </w:t>
      </w:r>
      <w:r w:rsidR="004120D0">
        <w:rPr>
          <w:rFonts w:ascii="Times New Roman" w:hAnsi="Times New Roman" w:cs="Times New Roman"/>
          <w:sz w:val="24"/>
          <w:szCs w:val="24"/>
        </w:rPr>
        <w:t>All students are evalua</w:t>
      </w:r>
      <w:r w:rsidR="00267B7D">
        <w:rPr>
          <w:rFonts w:ascii="Times New Roman" w:hAnsi="Times New Roman" w:cs="Times New Roman"/>
          <w:sz w:val="24"/>
          <w:szCs w:val="24"/>
        </w:rPr>
        <w:t>ted in the spring. In evaluating</w:t>
      </w:r>
      <w:r w:rsidR="004120D0">
        <w:rPr>
          <w:rFonts w:ascii="Times New Roman" w:hAnsi="Times New Roman" w:cs="Times New Roman"/>
          <w:sz w:val="24"/>
          <w:szCs w:val="24"/>
        </w:rPr>
        <w:t xml:space="preserve"> 25 current students in the Spring 20</w:t>
      </w:r>
      <w:r w:rsidR="00A147CA">
        <w:rPr>
          <w:rFonts w:ascii="Times New Roman" w:hAnsi="Times New Roman" w:cs="Times New Roman"/>
          <w:sz w:val="24"/>
          <w:szCs w:val="24"/>
        </w:rPr>
        <w:t>20</w:t>
      </w:r>
      <w:r w:rsidR="004120D0">
        <w:rPr>
          <w:rFonts w:ascii="Times New Roman" w:hAnsi="Times New Roman" w:cs="Times New Roman"/>
          <w:sz w:val="24"/>
          <w:szCs w:val="24"/>
        </w:rPr>
        <w:t xml:space="preserve">, </w:t>
      </w:r>
      <w:r w:rsidR="00856898">
        <w:rPr>
          <w:rFonts w:ascii="Times New Roman" w:hAnsi="Times New Roman" w:cs="Times New Roman"/>
          <w:sz w:val="24"/>
          <w:szCs w:val="24"/>
        </w:rPr>
        <w:t>24</w:t>
      </w:r>
      <w:r w:rsidR="004120D0">
        <w:rPr>
          <w:rFonts w:ascii="Times New Roman" w:hAnsi="Times New Roman" w:cs="Times New Roman"/>
          <w:sz w:val="24"/>
          <w:szCs w:val="24"/>
        </w:rPr>
        <w:t xml:space="preserve"> (</w:t>
      </w:r>
      <w:r w:rsidR="00856898">
        <w:rPr>
          <w:rFonts w:ascii="Times New Roman" w:hAnsi="Times New Roman" w:cs="Times New Roman"/>
          <w:sz w:val="24"/>
          <w:szCs w:val="24"/>
        </w:rPr>
        <w:t>95.5</w:t>
      </w:r>
      <w:r w:rsidR="004120D0">
        <w:rPr>
          <w:rFonts w:ascii="Times New Roman" w:hAnsi="Times New Roman" w:cs="Times New Roman"/>
          <w:sz w:val="24"/>
          <w:szCs w:val="24"/>
        </w:rPr>
        <w:t xml:space="preserve">%) were rated as satisfactory or outstanding in all areas. </w:t>
      </w:r>
      <w:r w:rsidR="00856898">
        <w:rPr>
          <w:rFonts w:ascii="Times New Roman" w:hAnsi="Times New Roman" w:cs="Times New Roman"/>
          <w:sz w:val="24"/>
          <w:szCs w:val="24"/>
        </w:rPr>
        <w:t>One was</w:t>
      </w:r>
      <w:r w:rsidR="004120D0">
        <w:rPr>
          <w:rFonts w:ascii="Times New Roman" w:hAnsi="Times New Roman" w:cs="Times New Roman"/>
          <w:sz w:val="24"/>
          <w:szCs w:val="24"/>
        </w:rPr>
        <w:t xml:space="preserve"> rated as needs improvement in </w:t>
      </w:r>
      <w:r w:rsidR="00856898">
        <w:rPr>
          <w:rFonts w:ascii="Times New Roman" w:hAnsi="Times New Roman" w:cs="Times New Roman"/>
          <w:sz w:val="24"/>
          <w:szCs w:val="24"/>
        </w:rPr>
        <w:t>one</w:t>
      </w:r>
      <w:r w:rsidR="004120D0">
        <w:rPr>
          <w:rFonts w:ascii="Times New Roman" w:hAnsi="Times New Roman" w:cs="Times New Roman"/>
          <w:sz w:val="24"/>
          <w:szCs w:val="24"/>
        </w:rPr>
        <w:t xml:space="preserve"> category</w:t>
      </w:r>
      <w:r w:rsidR="00983645">
        <w:rPr>
          <w:rFonts w:ascii="Times New Roman" w:hAnsi="Times New Roman" w:cs="Times New Roman"/>
          <w:sz w:val="24"/>
          <w:szCs w:val="24"/>
        </w:rPr>
        <w:t>, and met with their advisor/dissertation chair to discuss plans to address this area.</w:t>
      </w:r>
    </w:p>
    <w:p w14:paraId="42D9C647" w14:textId="77777777" w:rsidR="004120D0" w:rsidRDefault="004120D0" w:rsidP="004120D0">
      <w:pPr>
        <w:pStyle w:val="BodyText"/>
        <w:ind w:right="271"/>
        <w:rPr>
          <w:rFonts w:ascii="Times New Roman" w:hAnsi="Times New Roman" w:cs="Times New Roman"/>
          <w:sz w:val="24"/>
          <w:szCs w:val="24"/>
        </w:rPr>
      </w:pPr>
    </w:p>
    <w:p w14:paraId="3798766C" w14:textId="03BD6DA3" w:rsidR="004120D0" w:rsidRDefault="00A62306" w:rsidP="004120D0">
      <w:pPr>
        <w:pStyle w:val="BodyText"/>
        <w:ind w:right="271"/>
        <w:rPr>
          <w:rFonts w:ascii="Times New Roman" w:hAnsi="Times New Roman" w:cs="Times New Roman"/>
          <w:sz w:val="24"/>
          <w:szCs w:val="24"/>
        </w:rPr>
      </w:pPr>
      <w:r>
        <w:rPr>
          <w:rFonts w:ascii="Times New Roman" w:hAnsi="Times New Roman" w:cs="Times New Roman"/>
          <w:b/>
          <w:sz w:val="24"/>
          <w:szCs w:val="24"/>
        </w:rPr>
        <w:t xml:space="preserve">Doctoral </w:t>
      </w:r>
      <w:r w:rsidR="004120D0">
        <w:rPr>
          <w:rFonts w:ascii="Times New Roman" w:hAnsi="Times New Roman" w:cs="Times New Roman"/>
          <w:b/>
          <w:sz w:val="24"/>
          <w:szCs w:val="24"/>
        </w:rPr>
        <w:t xml:space="preserve">Student Engagement: </w:t>
      </w:r>
      <w:r w:rsidR="004120D0">
        <w:rPr>
          <w:rFonts w:ascii="Times New Roman" w:hAnsi="Times New Roman" w:cs="Times New Roman"/>
          <w:sz w:val="24"/>
          <w:szCs w:val="24"/>
        </w:rPr>
        <w:t xml:space="preserve">Students are required to complete a self-evaluation in the spring of every year that includes a report of their engagement in various areas throughout the year. </w:t>
      </w:r>
      <w:r w:rsidR="004120D0">
        <w:rPr>
          <w:rFonts w:ascii="Times New Roman" w:hAnsi="Times New Roman" w:cs="Times New Roman"/>
          <w:b/>
          <w:sz w:val="24"/>
          <w:szCs w:val="24"/>
        </w:rPr>
        <w:t xml:space="preserve">Table 4 </w:t>
      </w:r>
      <w:r w:rsidR="004120D0">
        <w:rPr>
          <w:rFonts w:ascii="Times New Roman" w:hAnsi="Times New Roman" w:cs="Times New Roman"/>
          <w:sz w:val="24"/>
          <w:szCs w:val="24"/>
        </w:rPr>
        <w:t>contains a summary of doctoral student self-reported engagement data.</w:t>
      </w:r>
    </w:p>
    <w:p w14:paraId="6F03E4E6" w14:textId="77777777" w:rsidR="004120D0" w:rsidRDefault="004120D0" w:rsidP="004120D0">
      <w:pPr>
        <w:pStyle w:val="BodyText"/>
        <w:ind w:right="271"/>
        <w:rPr>
          <w:rFonts w:ascii="Times New Roman" w:hAnsi="Times New Roman" w:cs="Times New Roman"/>
          <w:sz w:val="24"/>
          <w:szCs w:val="24"/>
        </w:rPr>
      </w:pPr>
    </w:p>
    <w:p w14:paraId="03713954" w14:textId="77777777" w:rsidR="004120D0" w:rsidRPr="003E3F35" w:rsidRDefault="004120D0" w:rsidP="004120D0">
      <w:pPr>
        <w:pStyle w:val="BodyText"/>
        <w:ind w:right="271"/>
        <w:rPr>
          <w:rFonts w:ascii="Times New Roman" w:hAnsi="Times New Roman" w:cs="Times New Roman"/>
          <w:b/>
          <w:sz w:val="24"/>
          <w:szCs w:val="24"/>
        </w:rPr>
      </w:pPr>
      <w:r>
        <w:rPr>
          <w:rFonts w:ascii="Times New Roman" w:hAnsi="Times New Roman" w:cs="Times New Roman"/>
          <w:b/>
          <w:sz w:val="24"/>
          <w:szCs w:val="24"/>
        </w:rPr>
        <w:t>Table 4: Doctoral Student Self-Reported Engagement</w:t>
      </w:r>
    </w:p>
    <w:tbl>
      <w:tblPr>
        <w:tblStyle w:val="TableGrid"/>
        <w:tblW w:w="0" w:type="auto"/>
        <w:tblLook w:val="04A0" w:firstRow="1" w:lastRow="0" w:firstColumn="1" w:lastColumn="0" w:noHBand="0" w:noVBand="1"/>
      </w:tblPr>
      <w:tblGrid>
        <w:gridCol w:w="5125"/>
        <w:gridCol w:w="1710"/>
      </w:tblGrid>
      <w:tr w:rsidR="004120D0" w14:paraId="366A9E66" w14:textId="77777777" w:rsidTr="000308B0">
        <w:tc>
          <w:tcPr>
            <w:tcW w:w="5125" w:type="dxa"/>
          </w:tcPr>
          <w:p w14:paraId="29B1030A" w14:textId="77777777" w:rsidR="004120D0" w:rsidRPr="00AC636D" w:rsidRDefault="004120D0" w:rsidP="003E3242">
            <w:pPr>
              <w:pStyle w:val="BodyText"/>
              <w:ind w:right="271"/>
              <w:rPr>
                <w:rFonts w:ascii="Times New Roman" w:hAnsi="Times New Roman" w:cs="Times New Roman"/>
                <w:b/>
                <w:sz w:val="24"/>
                <w:szCs w:val="24"/>
              </w:rPr>
            </w:pPr>
            <w:r>
              <w:rPr>
                <w:rFonts w:ascii="Times New Roman" w:hAnsi="Times New Roman" w:cs="Times New Roman"/>
                <w:b/>
                <w:sz w:val="24"/>
                <w:szCs w:val="24"/>
              </w:rPr>
              <w:t>Area</w:t>
            </w:r>
          </w:p>
        </w:tc>
        <w:tc>
          <w:tcPr>
            <w:tcW w:w="1710" w:type="dxa"/>
          </w:tcPr>
          <w:p w14:paraId="06CE60F7" w14:textId="77777777" w:rsidR="004120D0" w:rsidRPr="00AC636D" w:rsidRDefault="004120D0" w:rsidP="003E3242">
            <w:pPr>
              <w:pStyle w:val="BodyText"/>
              <w:ind w:right="271"/>
              <w:rPr>
                <w:rFonts w:ascii="Times New Roman" w:hAnsi="Times New Roman" w:cs="Times New Roman"/>
                <w:b/>
                <w:sz w:val="24"/>
                <w:szCs w:val="24"/>
              </w:rPr>
            </w:pPr>
            <w:r>
              <w:rPr>
                <w:rFonts w:ascii="Times New Roman" w:hAnsi="Times New Roman" w:cs="Times New Roman"/>
                <w:b/>
                <w:sz w:val="24"/>
                <w:szCs w:val="24"/>
              </w:rPr>
              <w:t>Involved</w:t>
            </w:r>
          </w:p>
        </w:tc>
      </w:tr>
      <w:tr w:rsidR="004120D0" w14:paraId="05B0AB1B" w14:textId="77777777" w:rsidTr="000308B0">
        <w:tc>
          <w:tcPr>
            <w:tcW w:w="5125" w:type="dxa"/>
          </w:tcPr>
          <w:p w14:paraId="334B9183"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Graduate Assistantship</w:t>
            </w:r>
          </w:p>
        </w:tc>
        <w:tc>
          <w:tcPr>
            <w:tcW w:w="1710" w:type="dxa"/>
          </w:tcPr>
          <w:p w14:paraId="751A1BFD" w14:textId="72D64BC8"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1</w:t>
            </w:r>
            <w:r w:rsidR="00111F28">
              <w:rPr>
                <w:rFonts w:ascii="Times New Roman" w:hAnsi="Times New Roman" w:cs="Times New Roman"/>
                <w:sz w:val="24"/>
                <w:szCs w:val="24"/>
              </w:rPr>
              <w:t>5</w:t>
            </w:r>
            <w:r>
              <w:rPr>
                <w:rFonts w:ascii="Times New Roman" w:hAnsi="Times New Roman" w:cs="Times New Roman"/>
                <w:sz w:val="24"/>
                <w:szCs w:val="24"/>
              </w:rPr>
              <w:t xml:space="preserve"> (</w:t>
            </w:r>
            <w:r w:rsidR="00111F28">
              <w:rPr>
                <w:rFonts w:ascii="Times New Roman" w:hAnsi="Times New Roman" w:cs="Times New Roman"/>
                <w:sz w:val="24"/>
                <w:szCs w:val="24"/>
              </w:rPr>
              <w:t>10</w:t>
            </w:r>
            <w:r>
              <w:rPr>
                <w:rFonts w:ascii="Times New Roman" w:hAnsi="Times New Roman" w:cs="Times New Roman"/>
                <w:sz w:val="24"/>
                <w:szCs w:val="24"/>
              </w:rPr>
              <w:t>0%)</w:t>
            </w:r>
          </w:p>
        </w:tc>
      </w:tr>
      <w:tr w:rsidR="004120D0" w14:paraId="0967EB41" w14:textId="77777777" w:rsidTr="000308B0">
        <w:tc>
          <w:tcPr>
            <w:tcW w:w="5125" w:type="dxa"/>
          </w:tcPr>
          <w:p w14:paraId="65A0D764"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Research Experience</w:t>
            </w:r>
          </w:p>
        </w:tc>
        <w:tc>
          <w:tcPr>
            <w:tcW w:w="1710" w:type="dxa"/>
          </w:tcPr>
          <w:p w14:paraId="6673F416" w14:textId="2DAAF391" w:rsidR="004120D0" w:rsidRDefault="000308B0" w:rsidP="003E3242">
            <w:pPr>
              <w:pStyle w:val="BodyText"/>
              <w:ind w:right="271"/>
              <w:rPr>
                <w:rFonts w:ascii="Times New Roman" w:hAnsi="Times New Roman" w:cs="Times New Roman"/>
                <w:sz w:val="24"/>
                <w:szCs w:val="24"/>
              </w:rPr>
            </w:pPr>
            <w:r>
              <w:rPr>
                <w:rFonts w:ascii="Times New Roman" w:hAnsi="Times New Roman" w:cs="Times New Roman"/>
                <w:sz w:val="24"/>
                <w:szCs w:val="24"/>
              </w:rPr>
              <w:t>14</w:t>
            </w:r>
            <w:r w:rsidR="004120D0">
              <w:rPr>
                <w:rFonts w:ascii="Times New Roman" w:hAnsi="Times New Roman" w:cs="Times New Roman"/>
                <w:sz w:val="24"/>
                <w:szCs w:val="24"/>
              </w:rPr>
              <w:t xml:space="preserve"> (</w:t>
            </w:r>
            <w:r>
              <w:rPr>
                <w:rFonts w:ascii="Times New Roman" w:hAnsi="Times New Roman" w:cs="Times New Roman"/>
                <w:sz w:val="24"/>
                <w:szCs w:val="24"/>
              </w:rPr>
              <w:t>87.</w:t>
            </w:r>
            <w:r w:rsidR="004120D0">
              <w:rPr>
                <w:rFonts w:ascii="Times New Roman" w:hAnsi="Times New Roman" w:cs="Times New Roman"/>
                <w:sz w:val="24"/>
                <w:szCs w:val="24"/>
              </w:rPr>
              <w:t>5%)</w:t>
            </w:r>
          </w:p>
        </w:tc>
      </w:tr>
      <w:tr w:rsidR="004120D0" w14:paraId="30654F45" w14:textId="77777777" w:rsidTr="000308B0">
        <w:tc>
          <w:tcPr>
            <w:tcW w:w="5125" w:type="dxa"/>
          </w:tcPr>
          <w:p w14:paraId="72B8C85E"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Teaching Experience</w:t>
            </w:r>
          </w:p>
        </w:tc>
        <w:tc>
          <w:tcPr>
            <w:tcW w:w="1710" w:type="dxa"/>
          </w:tcPr>
          <w:p w14:paraId="35EBC159" w14:textId="453CADEE"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1</w:t>
            </w:r>
            <w:r w:rsidR="00111F28">
              <w:rPr>
                <w:rFonts w:ascii="Times New Roman" w:hAnsi="Times New Roman" w:cs="Times New Roman"/>
                <w:sz w:val="24"/>
                <w:szCs w:val="24"/>
              </w:rPr>
              <w:t>6</w:t>
            </w:r>
            <w:r>
              <w:rPr>
                <w:rFonts w:ascii="Times New Roman" w:hAnsi="Times New Roman" w:cs="Times New Roman"/>
                <w:sz w:val="24"/>
                <w:szCs w:val="24"/>
              </w:rPr>
              <w:t xml:space="preserve"> (</w:t>
            </w:r>
            <w:r w:rsidR="00111F28">
              <w:rPr>
                <w:rFonts w:ascii="Times New Roman" w:hAnsi="Times New Roman" w:cs="Times New Roman"/>
                <w:sz w:val="24"/>
                <w:szCs w:val="24"/>
              </w:rPr>
              <w:t>94</w:t>
            </w:r>
            <w:r>
              <w:rPr>
                <w:rFonts w:ascii="Times New Roman" w:hAnsi="Times New Roman" w:cs="Times New Roman"/>
                <w:sz w:val="24"/>
                <w:szCs w:val="24"/>
              </w:rPr>
              <w:t>%)</w:t>
            </w:r>
          </w:p>
        </w:tc>
      </w:tr>
      <w:tr w:rsidR="004120D0" w14:paraId="740EE322" w14:textId="77777777" w:rsidTr="000308B0">
        <w:tc>
          <w:tcPr>
            <w:tcW w:w="5125" w:type="dxa"/>
          </w:tcPr>
          <w:p w14:paraId="399EDF09"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Supervision Experience</w:t>
            </w:r>
          </w:p>
        </w:tc>
        <w:tc>
          <w:tcPr>
            <w:tcW w:w="1710" w:type="dxa"/>
          </w:tcPr>
          <w:p w14:paraId="1EDF355D" w14:textId="4C741525" w:rsidR="004120D0" w:rsidRDefault="00111F28" w:rsidP="003E3242">
            <w:pPr>
              <w:pStyle w:val="BodyText"/>
              <w:ind w:right="271"/>
              <w:rPr>
                <w:rFonts w:ascii="Times New Roman" w:hAnsi="Times New Roman" w:cs="Times New Roman"/>
                <w:sz w:val="24"/>
                <w:szCs w:val="24"/>
              </w:rPr>
            </w:pPr>
            <w:r>
              <w:rPr>
                <w:rFonts w:ascii="Times New Roman" w:hAnsi="Times New Roman" w:cs="Times New Roman"/>
                <w:sz w:val="24"/>
                <w:szCs w:val="24"/>
              </w:rPr>
              <w:t xml:space="preserve"> 9</w:t>
            </w:r>
            <w:r w:rsidR="004120D0">
              <w:rPr>
                <w:rFonts w:ascii="Times New Roman" w:hAnsi="Times New Roman" w:cs="Times New Roman"/>
                <w:sz w:val="24"/>
                <w:szCs w:val="24"/>
              </w:rPr>
              <w:t xml:space="preserve"> (5</w:t>
            </w:r>
            <w:r>
              <w:rPr>
                <w:rFonts w:ascii="Times New Roman" w:hAnsi="Times New Roman" w:cs="Times New Roman"/>
                <w:sz w:val="24"/>
                <w:szCs w:val="24"/>
              </w:rPr>
              <w:t>6</w:t>
            </w:r>
            <w:r w:rsidR="004120D0">
              <w:rPr>
                <w:rFonts w:ascii="Times New Roman" w:hAnsi="Times New Roman" w:cs="Times New Roman"/>
                <w:sz w:val="24"/>
                <w:szCs w:val="24"/>
              </w:rPr>
              <w:t>%)</w:t>
            </w:r>
          </w:p>
        </w:tc>
      </w:tr>
      <w:tr w:rsidR="004120D0" w14:paraId="528F35D0" w14:textId="77777777" w:rsidTr="000308B0">
        <w:tc>
          <w:tcPr>
            <w:tcW w:w="5125" w:type="dxa"/>
          </w:tcPr>
          <w:p w14:paraId="7A2C91F3"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Leadership and Advocacy Experience</w:t>
            </w:r>
          </w:p>
        </w:tc>
        <w:tc>
          <w:tcPr>
            <w:tcW w:w="1710" w:type="dxa"/>
          </w:tcPr>
          <w:p w14:paraId="1AE80832" w14:textId="5664D3AB"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16 (</w:t>
            </w:r>
            <w:r w:rsidR="00111F28">
              <w:rPr>
                <w:rFonts w:ascii="Times New Roman" w:hAnsi="Times New Roman" w:cs="Times New Roman"/>
                <w:sz w:val="24"/>
                <w:szCs w:val="24"/>
              </w:rPr>
              <w:t>94</w:t>
            </w:r>
            <w:r>
              <w:rPr>
                <w:rFonts w:ascii="Times New Roman" w:hAnsi="Times New Roman" w:cs="Times New Roman"/>
                <w:sz w:val="24"/>
                <w:szCs w:val="24"/>
              </w:rPr>
              <w:t>%)</w:t>
            </w:r>
          </w:p>
        </w:tc>
      </w:tr>
      <w:tr w:rsidR="004120D0" w14:paraId="6942A80B" w14:textId="77777777" w:rsidTr="000308B0">
        <w:tc>
          <w:tcPr>
            <w:tcW w:w="5125" w:type="dxa"/>
          </w:tcPr>
          <w:p w14:paraId="5B10499F"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Counseling and Consultation Experience</w:t>
            </w:r>
          </w:p>
        </w:tc>
        <w:tc>
          <w:tcPr>
            <w:tcW w:w="1710" w:type="dxa"/>
          </w:tcPr>
          <w:p w14:paraId="1AE54988" w14:textId="5D8BDE3B" w:rsidR="004120D0" w:rsidRDefault="00111F28" w:rsidP="003E3242">
            <w:pPr>
              <w:pStyle w:val="BodyText"/>
              <w:ind w:right="271"/>
              <w:rPr>
                <w:rFonts w:ascii="Times New Roman" w:hAnsi="Times New Roman" w:cs="Times New Roman"/>
                <w:sz w:val="24"/>
                <w:szCs w:val="24"/>
              </w:rPr>
            </w:pPr>
            <w:r>
              <w:rPr>
                <w:rFonts w:ascii="Times New Roman" w:hAnsi="Times New Roman" w:cs="Times New Roman"/>
                <w:sz w:val="24"/>
                <w:szCs w:val="24"/>
              </w:rPr>
              <w:t xml:space="preserve"> 9</w:t>
            </w:r>
            <w:r w:rsidR="004120D0">
              <w:rPr>
                <w:rFonts w:ascii="Times New Roman" w:hAnsi="Times New Roman" w:cs="Times New Roman"/>
                <w:sz w:val="24"/>
                <w:szCs w:val="24"/>
              </w:rPr>
              <w:t xml:space="preserve"> (53%)</w:t>
            </w:r>
          </w:p>
        </w:tc>
      </w:tr>
      <w:tr w:rsidR="004120D0" w14:paraId="49500356" w14:textId="77777777" w:rsidTr="000308B0">
        <w:tc>
          <w:tcPr>
            <w:tcW w:w="5125" w:type="dxa"/>
          </w:tcPr>
          <w:p w14:paraId="3D358C55"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 xml:space="preserve">Professional Development </w:t>
            </w:r>
          </w:p>
        </w:tc>
        <w:tc>
          <w:tcPr>
            <w:tcW w:w="1710" w:type="dxa"/>
          </w:tcPr>
          <w:p w14:paraId="4A5566A7" w14:textId="59C9CC73"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1</w:t>
            </w:r>
            <w:r w:rsidR="00111F28">
              <w:rPr>
                <w:rFonts w:ascii="Times New Roman" w:hAnsi="Times New Roman" w:cs="Times New Roman"/>
                <w:sz w:val="24"/>
                <w:szCs w:val="24"/>
              </w:rPr>
              <w:t xml:space="preserve">2 </w:t>
            </w:r>
            <w:r>
              <w:rPr>
                <w:rFonts w:ascii="Times New Roman" w:hAnsi="Times New Roman" w:cs="Times New Roman"/>
                <w:sz w:val="24"/>
                <w:szCs w:val="24"/>
              </w:rPr>
              <w:t>(7</w:t>
            </w:r>
            <w:r w:rsidR="00111F28">
              <w:rPr>
                <w:rFonts w:ascii="Times New Roman" w:hAnsi="Times New Roman" w:cs="Times New Roman"/>
                <w:sz w:val="24"/>
                <w:szCs w:val="24"/>
              </w:rPr>
              <w:t>5</w:t>
            </w:r>
            <w:r>
              <w:rPr>
                <w:rFonts w:ascii="Times New Roman" w:hAnsi="Times New Roman" w:cs="Times New Roman"/>
                <w:sz w:val="24"/>
                <w:szCs w:val="24"/>
              </w:rPr>
              <w:t>%)</w:t>
            </w:r>
          </w:p>
        </w:tc>
      </w:tr>
      <w:tr w:rsidR="004120D0" w14:paraId="79178C81" w14:textId="77777777" w:rsidTr="000308B0">
        <w:tc>
          <w:tcPr>
            <w:tcW w:w="5125" w:type="dxa"/>
          </w:tcPr>
          <w:p w14:paraId="1D9CDEF3" w14:textId="77777777"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Conference Presentation</w:t>
            </w:r>
          </w:p>
        </w:tc>
        <w:tc>
          <w:tcPr>
            <w:tcW w:w="1710" w:type="dxa"/>
          </w:tcPr>
          <w:p w14:paraId="2621C88D" w14:textId="6CC1AF4C" w:rsidR="004120D0" w:rsidRDefault="004120D0" w:rsidP="003E3242">
            <w:pPr>
              <w:pStyle w:val="BodyText"/>
              <w:ind w:right="271"/>
              <w:rPr>
                <w:rFonts w:ascii="Times New Roman" w:hAnsi="Times New Roman" w:cs="Times New Roman"/>
                <w:sz w:val="24"/>
                <w:szCs w:val="24"/>
              </w:rPr>
            </w:pPr>
            <w:r>
              <w:rPr>
                <w:rFonts w:ascii="Times New Roman" w:hAnsi="Times New Roman" w:cs="Times New Roman"/>
                <w:sz w:val="24"/>
                <w:szCs w:val="24"/>
              </w:rPr>
              <w:t>1</w:t>
            </w:r>
            <w:r w:rsidR="00111F28">
              <w:rPr>
                <w:rFonts w:ascii="Times New Roman" w:hAnsi="Times New Roman" w:cs="Times New Roman"/>
                <w:sz w:val="24"/>
                <w:szCs w:val="24"/>
              </w:rPr>
              <w:t>0</w:t>
            </w:r>
            <w:r>
              <w:rPr>
                <w:rFonts w:ascii="Times New Roman" w:hAnsi="Times New Roman" w:cs="Times New Roman"/>
                <w:sz w:val="24"/>
                <w:szCs w:val="24"/>
              </w:rPr>
              <w:t xml:space="preserve"> (</w:t>
            </w:r>
            <w:r w:rsidR="00111F28">
              <w:rPr>
                <w:rFonts w:ascii="Times New Roman" w:hAnsi="Times New Roman" w:cs="Times New Roman"/>
                <w:sz w:val="24"/>
                <w:szCs w:val="24"/>
              </w:rPr>
              <w:t>6</w:t>
            </w:r>
            <w:r>
              <w:rPr>
                <w:rFonts w:ascii="Times New Roman" w:hAnsi="Times New Roman" w:cs="Times New Roman"/>
                <w:sz w:val="24"/>
                <w:szCs w:val="24"/>
              </w:rPr>
              <w:t>2</w:t>
            </w:r>
            <w:r w:rsidR="00111F28">
              <w:rPr>
                <w:rFonts w:ascii="Times New Roman" w:hAnsi="Times New Roman" w:cs="Times New Roman"/>
                <w:sz w:val="24"/>
                <w:szCs w:val="24"/>
              </w:rPr>
              <w:t>.5</w:t>
            </w:r>
            <w:r>
              <w:rPr>
                <w:rFonts w:ascii="Times New Roman" w:hAnsi="Times New Roman" w:cs="Times New Roman"/>
                <w:sz w:val="24"/>
                <w:szCs w:val="24"/>
              </w:rPr>
              <w:t>%)</w:t>
            </w:r>
          </w:p>
        </w:tc>
      </w:tr>
    </w:tbl>
    <w:p w14:paraId="1776356A" w14:textId="77777777" w:rsidR="004120D0" w:rsidRDefault="004120D0" w:rsidP="004120D0">
      <w:pPr>
        <w:pStyle w:val="BodyText"/>
        <w:ind w:right="271"/>
        <w:rPr>
          <w:rFonts w:ascii="Times New Roman" w:hAnsi="Times New Roman" w:cs="Times New Roman"/>
          <w:sz w:val="24"/>
          <w:szCs w:val="24"/>
        </w:rPr>
      </w:pPr>
      <w:r>
        <w:rPr>
          <w:rFonts w:ascii="Times New Roman" w:hAnsi="Times New Roman" w:cs="Times New Roman"/>
          <w:i/>
          <w:sz w:val="24"/>
          <w:szCs w:val="24"/>
        </w:rPr>
        <w:t>Note: N=</w:t>
      </w:r>
      <w:r w:rsidRPr="003E3F35">
        <w:rPr>
          <w:rFonts w:ascii="Times New Roman" w:hAnsi="Times New Roman" w:cs="Times New Roman"/>
          <w:sz w:val="24"/>
          <w:szCs w:val="24"/>
        </w:rPr>
        <w:t>20.</w:t>
      </w:r>
    </w:p>
    <w:p w14:paraId="2CEBE36C" w14:textId="77777777" w:rsidR="004120D0" w:rsidRDefault="004120D0" w:rsidP="004120D0">
      <w:pPr>
        <w:pStyle w:val="BodyText"/>
        <w:ind w:right="271"/>
        <w:rPr>
          <w:rFonts w:ascii="Times New Roman" w:hAnsi="Times New Roman" w:cs="Times New Roman"/>
          <w:sz w:val="24"/>
          <w:szCs w:val="24"/>
        </w:rPr>
      </w:pPr>
    </w:p>
    <w:p w14:paraId="70807DBF" w14:textId="1A9F70A9" w:rsidR="004120D0" w:rsidRPr="003E3F35" w:rsidRDefault="007C3ECA" w:rsidP="004120D0">
      <w:pPr>
        <w:pStyle w:val="BodyText"/>
        <w:ind w:right="271"/>
        <w:rPr>
          <w:rFonts w:ascii="Times New Roman" w:hAnsi="Times New Roman" w:cs="Times New Roman"/>
          <w:sz w:val="24"/>
          <w:szCs w:val="24"/>
        </w:rPr>
      </w:pPr>
      <w:r w:rsidRPr="00CD3365">
        <w:rPr>
          <w:rFonts w:ascii="Times New Roman" w:hAnsi="Times New Roman" w:cs="Times New Roman"/>
          <w:b/>
          <w:sz w:val="24"/>
          <w:szCs w:val="24"/>
        </w:rPr>
        <w:t xml:space="preserve">Doctoral </w:t>
      </w:r>
      <w:r w:rsidR="004120D0" w:rsidRPr="00CD3365">
        <w:rPr>
          <w:rFonts w:ascii="Times New Roman" w:hAnsi="Times New Roman" w:cs="Times New Roman"/>
          <w:b/>
          <w:sz w:val="24"/>
          <w:szCs w:val="24"/>
        </w:rPr>
        <w:t xml:space="preserve">Exit Survey: </w:t>
      </w:r>
      <w:r w:rsidR="004120D0" w:rsidRPr="00CD3365">
        <w:rPr>
          <w:rFonts w:ascii="Times New Roman" w:hAnsi="Times New Roman" w:cs="Times New Roman"/>
          <w:sz w:val="24"/>
          <w:szCs w:val="24"/>
        </w:rPr>
        <w:t>Students</w:t>
      </w:r>
      <w:r w:rsidR="004120D0">
        <w:rPr>
          <w:rFonts w:ascii="Times New Roman" w:hAnsi="Times New Roman" w:cs="Times New Roman"/>
          <w:sz w:val="24"/>
          <w:szCs w:val="24"/>
        </w:rPr>
        <w:t xml:space="preserve"> complete an exit survey at the end of their program. For the 201</w:t>
      </w:r>
      <w:r w:rsidR="00111F28">
        <w:rPr>
          <w:rFonts w:ascii="Times New Roman" w:hAnsi="Times New Roman" w:cs="Times New Roman"/>
          <w:sz w:val="24"/>
          <w:szCs w:val="24"/>
        </w:rPr>
        <w:t>9</w:t>
      </w:r>
      <w:r w:rsidR="004120D0">
        <w:rPr>
          <w:rFonts w:ascii="Times New Roman" w:hAnsi="Times New Roman" w:cs="Times New Roman"/>
          <w:sz w:val="24"/>
          <w:szCs w:val="24"/>
        </w:rPr>
        <w:t>-20</w:t>
      </w:r>
      <w:r w:rsidR="00111F28">
        <w:rPr>
          <w:rFonts w:ascii="Times New Roman" w:hAnsi="Times New Roman" w:cs="Times New Roman"/>
          <w:sz w:val="24"/>
          <w:szCs w:val="24"/>
        </w:rPr>
        <w:t>20</w:t>
      </w:r>
      <w:r w:rsidR="004120D0">
        <w:rPr>
          <w:rFonts w:ascii="Times New Roman" w:hAnsi="Times New Roman" w:cs="Times New Roman"/>
          <w:sz w:val="24"/>
          <w:szCs w:val="24"/>
        </w:rPr>
        <w:t xml:space="preserve"> year, there were </w:t>
      </w:r>
      <w:r w:rsidR="00CD3365">
        <w:rPr>
          <w:rFonts w:ascii="Times New Roman" w:hAnsi="Times New Roman" w:cs="Times New Roman"/>
          <w:sz w:val="24"/>
          <w:szCs w:val="24"/>
        </w:rPr>
        <w:t>two</w:t>
      </w:r>
      <w:r w:rsidR="004120D0">
        <w:rPr>
          <w:rFonts w:ascii="Times New Roman" w:hAnsi="Times New Roman" w:cs="Times New Roman"/>
          <w:sz w:val="24"/>
          <w:szCs w:val="24"/>
        </w:rPr>
        <w:t xml:space="preserve"> doctoral students that completed the survey. Of these students, </w:t>
      </w:r>
      <w:r w:rsidR="00CD3365">
        <w:rPr>
          <w:rFonts w:ascii="Times New Roman" w:hAnsi="Times New Roman" w:cs="Times New Roman"/>
          <w:sz w:val="24"/>
          <w:szCs w:val="24"/>
        </w:rPr>
        <w:t>both</w:t>
      </w:r>
      <w:r w:rsidR="004120D0">
        <w:rPr>
          <w:rFonts w:ascii="Times New Roman" w:hAnsi="Times New Roman" w:cs="Times New Roman"/>
          <w:sz w:val="24"/>
          <w:szCs w:val="24"/>
        </w:rPr>
        <w:t xml:space="preserve"> reported being satisfied or highly satisfied with all aspects of the program </w:t>
      </w:r>
      <w:r w:rsidR="00CD3365">
        <w:rPr>
          <w:rFonts w:ascii="Times New Roman" w:hAnsi="Times New Roman" w:cs="Times New Roman"/>
          <w:sz w:val="24"/>
          <w:szCs w:val="24"/>
        </w:rPr>
        <w:t>controlled by program faculty</w:t>
      </w:r>
      <w:r w:rsidR="004120D0">
        <w:rPr>
          <w:rFonts w:ascii="Times New Roman" w:hAnsi="Times New Roman" w:cs="Times New Roman"/>
          <w:sz w:val="24"/>
          <w:szCs w:val="24"/>
        </w:rPr>
        <w:t>.</w:t>
      </w:r>
      <w:r w:rsidR="00D35FA6">
        <w:rPr>
          <w:rFonts w:ascii="Times New Roman" w:hAnsi="Times New Roman" w:cs="Times New Roman"/>
          <w:sz w:val="24"/>
          <w:szCs w:val="24"/>
        </w:rPr>
        <w:t xml:space="preserve"> </w:t>
      </w:r>
      <w:r w:rsidR="005E241F">
        <w:rPr>
          <w:rFonts w:ascii="Times New Roman" w:hAnsi="Times New Roman" w:cs="Times New Roman"/>
          <w:sz w:val="24"/>
          <w:szCs w:val="24"/>
        </w:rPr>
        <w:t>Students identified areas for improvement (e.g.,</w:t>
      </w:r>
      <w:r w:rsidR="009E60AD">
        <w:rPr>
          <w:rFonts w:ascii="Times New Roman" w:hAnsi="Times New Roman" w:cs="Times New Roman"/>
          <w:sz w:val="24"/>
          <w:szCs w:val="24"/>
        </w:rPr>
        <w:t xml:space="preserve"> </w:t>
      </w:r>
      <w:r w:rsidR="00CD3365">
        <w:rPr>
          <w:rFonts w:ascii="Times New Roman" w:hAnsi="Times New Roman" w:cs="Times New Roman"/>
          <w:sz w:val="24"/>
          <w:szCs w:val="24"/>
        </w:rPr>
        <w:t>greater flexibility in internship</w:t>
      </w:r>
      <w:r w:rsidR="005E241F">
        <w:rPr>
          <w:rFonts w:ascii="Times New Roman" w:hAnsi="Times New Roman" w:cs="Times New Roman"/>
          <w:sz w:val="24"/>
          <w:szCs w:val="24"/>
        </w:rPr>
        <w:t>), and program strengths (e.g.,</w:t>
      </w:r>
      <w:r w:rsidR="009E60AD">
        <w:rPr>
          <w:rFonts w:ascii="Times New Roman" w:hAnsi="Times New Roman" w:cs="Times New Roman"/>
          <w:sz w:val="24"/>
          <w:szCs w:val="24"/>
        </w:rPr>
        <w:t xml:space="preserve"> </w:t>
      </w:r>
      <w:r w:rsidR="00CD3365">
        <w:rPr>
          <w:rFonts w:ascii="Times New Roman" w:hAnsi="Times New Roman" w:cs="Times New Roman"/>
          <w:sz w:val="24"/>
          <w:szCs w:val="24"/>
        </w:rPr>
        <w:t>timeline, internship</w:t>
      </w:r>
      <w:r w:rsidR="005E241F">
        <w:rPr>
          <w:rFonts w:ascii="Times New Roman" w:hAnsi="Times New Roman" w:cs="Times New Roman"/>
          <w:sz w:val="24"/>
          <w:szCs w:val="24"/>
        </w:rPr>
        <w:t>).</w:t>
      </w:r>
    </w:p>
    <w:p w14:paraId="0C650E96" w14:textId="77777777" w:rsidR="004120D0" w:rsidRPr="000B0B2F" w:rsidRDefault="004120D0" w:rsidP="004120D0">
      <w:pPr>
        <w:pStyle w:val="BodyText"/>
        <w:spacing w:before="10"/>
        <w:ind w:left="720"/>
        <w:rPr>
          <w:rFonts w:ascii="Times New Roman" w:hAnsi="Times New Roman" w:cs="Times New Roman"/>
          <w:sz w:val="24"/>
          <w:szCs w:val="24"/>
        </w:rPr>
      </w:pPr>
    </w:p>
    <w:p w14:paraId="1BED5042" w14:textId="77777777" w:rsidR="004120D0" w:rsidRPr="000B0B2F" w:rsidRDefault="004120D0" w:rsidP="004120D0">
      <w:pPr>
        <w:pStyle w:val="Heading1"/>
        <w:numPr>
          <w:ilvl w:val="0"/>
          <w:numId w:val="1"/>
        </w:numPr>
        <w:tabs>
          <w:tab w:val="left" w:pos="969"/>
          <w:tab w:val="left" w:pos="970"/>
        </w:tabs>
        <w:spacing w:line="240" w:lineRule="auto"/>
        <w:ind w:left="270" w:hanging="270"/>
        <w:jc w:val="left"/>
        <w:rPr>
          <w:rFonts w:ascii="Times New Roman" w:hAnsi="Times New Roman" w:cs="Times New Roman"/>
          <w:sz w:val="24"/>
          <w:szCs w:val="24"/>
        </w:rPr>
      </w:pPr>
      <w:bookmarkStart w:id="5" w:name="5._Constituent_Surveys"/>
      <w:bookmarkEnd w:id="5"/>
      <w:r w:rsidRPr="000B0B2F">
        <w:rPr>
          <w:rFonts w:ascii="Times New Roman" w:hAnsi="Times New Roman" w:cs="Times New Roman"/>
          <w:sz w:val="24"/>
          <w:szCs w:val="24"/>
        </w:rPr>
        <w:t>Constituent</w:t>
      </w:r>
      <w:r w:rsidRPr="000B0B2F">
        <w:rPr>
          <w:rFonts w:ascii="Times New Roman" w:hAnsi="Times New Roman" w:cs="Times New Roman"/>
          <w:spacing w:val="-3"/>
          <w:sz w:val="24"/>
          <w:szCs w:val="24"/>
        </w:rPr>
        <w:t xml:space="preserve"> </w:t>
      </w:r>
      <w:r w:rsidRPr="000B0B2F">
        <w:rPr>
          <w:rFonts w:ascii="Times New Roman" w:hAnsi="Times New Roman" w:cs="Times New Roman"/>
          <w:sz w:val="24"/>
          <w:szCs w:val="24"/>
        </w:rPr>
        <w:t>Surveys</w:t>
      </w:r>
    </w:p>
    <w:p w14:paraId="2EC3B3CC" w14:textId="06585B4E" w:rsidR="004120D0" w:rsidRPr="000B0B2F" w:rsidRDefault="004120D0" w:rsidP="00111F28">
      <w:pPr>
        <w:pStyle w:val="BodyText"/>
        <w:ind w:right="318"/>
        <w:rPr>
          <w:rFonts w:ascii="Times New Roman" w:hAnsi="Times New Roman" w:cs="Times New Roman"/>
          <w:sz w:val="24"/>
          <w:szCs w:val="24"/>
        </w:rPr>
      </w:pPr>
      <w:r w:rsidRPr="000B0B2F">
        <w:rPr>
          <w:rFonts w:ascii="Times New Roman" w:hAnsi="Times New Roman" w:cs="Times New Roman"/>
          <w:sz w:val="24"/>
          <w:szCs w:val="24"/>
        </w:rPr>
        <w:t xml:space="preserve">In accordance with the 2016 CACREP standards, the </w:t>
      </w:r>
      <w:r>
        <w:rPr>
          <w:rFonts w:ascii="Times New Roman" w:hAnsi="Times New Roman" w:cs="Times New Roman"/>
          <w:sz w:val="24"/>
          <w:szCs w:val="24"/>
        </w:rPr>
        <w:t>UF Counselor Education Program</w:t>
      </w:r>
      <w:r w:rsidRPr="000B0B2F">
        <w:rPr>
          <w:rFonts w:ascii="Times New Roman" w:hAnsi="Times New Roman" w:cs="Times New Roman"/>
          <w:sz w:val="24"/>
          <w:szCs w:val="24"/>
        </w:rPr>
        <w:t xml:space="preserve"> used all updated constituent surveys, including surveys to Site Supervisors, E</w:t>
      </w:r>
      <w:r>
        <w:rPr>
          <w:rFonts w:ascii="Times New Roman" w:hAnsi="Times New Roman" w:cs="Times New Roman"/>
          <w:sz w:val="24"/>
          <w:szCs w:val="24"/>
        </w:rPr>
        <w:t>mployers, and Alumni</w:t>
      </w:r>
      <w:r w:rsidRPr="000B0B2F">
        <w:rPr>
          <w:rFonts w:ascii="Times New Roman" w:hAnsi="Times New Roman" w:cs="Times New Roman"/>
          <w:sz w:val="24"/>
          <w:szCs w:val="24"/>
        </w:rPr>
        <w:t xml:space="preserve"> to inform program modifications that enhance the quality of our program. </w:t>
      </w:r>
      <w:r w:rsidR="00111F28">
        <w:rPr>
          <w:rFonts w:ascii="Times New Roman" w:hAnsi="Times New Roman" w:cs="Times New Roman"/>
          <w:sz w:val="24"/>
          <w:szCs w:val="24"/>
        </w:rPr>
        <w:t xml:space="preserve">Alumni surveys are sent out every other spring semester, thus constituents will be re-surveyed this coming spring semester. Employer surveys will be sent out Spring 2022. </w:t>
      </w:r>
    </w:p>
    <w:p w14:paraId="24D5665D" w14:textId="77777777" w:rsidR="004120D0" w:rsidRPr="000B0B2F" w:rsidRDefault="004120D0" w:rsidP="004120D0">
      <w:pPr>
        <w:pStyle w:val="BodyText"/>
        <w:spacing w:before="4"/>
        <w:ind w:left="720"/>
        <w:rPr>
          <w:rFonts w:ascii="Times New Roman" w:hAnsi="Times New Roman" w:cs="Times New Roman"/>
          <w:sz w:val="24"/>
          <w:szCs w:val="24"/>
        </w:rPr>
      </w:pPr>
    </w:p>
    <w:p w14:paraId="29C4BBAD" w14:textId="77777777" w:rsidR="004120D0" w:rsidRPr="000B0B2F" w:rsidRDefault="004120D0" w:rsidP="004120D0">
      <w:pPr>
        <w:pStyle w:val="Heading1"/>
        <w:numPr>
          <w:ilvl w:val="0"/>
          <w:numId w:val="1"/>
        </w:numPr>
        <w:tabs>
          <w:tab w:val="left" w:pos="360"/>
        </w:tabs>
        <w:ind w:left="0" w:firstLine="0"/>
        <w:jc w:val="left"/>
        <w:rPr>
          <w:rFonts w:ascii="Times New Roman" w:hAnsi="Times New Roman" w:cs="Times New Roman"/>
          <w:sz w:val="24"/>
          <w:szCs w:val="24"/>
        </w:rPr>
      </w:pPr>
      <w:bookmarkStart w:id="6" w:name="6._CACREP_Self_Study"/>
      <w:bookmarkEnd w:id="6"/>
      <w:r w:rsidRPr="000B0B2F">
        <w:rPr>
          <w:rFonts w:ascii="Times New Roman" w:hAnsi="Times New Roman" w:cs="Times New Roman"/>
          <w:sz w:val="24"/>
          <w:szCs w:val="24"/>
        </w:rPr>
        <w:t>CACREP Self</w:t>
      </w:r>
      <w:r w:rsidRPr="000B0B2F">
        <w:rPr>
          <w:rFonts w:ascii="Times New Roman" w:hAnsi="Times New Roman" w:cs="Times New Roman"/>
          <w:spacing w:val="-10"/>
          <w:sz w:val="24"/>
          <w:szCs w:val="24"/>
        </w:rPr>
        <w:t xml:space="preserve"> </w:t>
      </w:r>
      <w:r w:rsidRPr="000B0B2F">
        <w:rPr>
          <w:rFonts w:ascii="Times New Roman" w:hAnsi="Times New Roman" w:cs="Times New Roman"/>
          <w:sz w:val="24"/>
          <w:szCs w:val="24"/>
        </w:rPr>
        <w:t>Study</w:t>
      </w:r>
    </w:p>
    <w:p w14:paraId="7B60B708" w14:textId="0F1BAE5D" w:rsidR="004120D0" w:rsidRDefault="004120D0" w:rsidP="004120D0">
      <w:pPr>
        <w:pStyle w:val="BodyText"/>
        <w:ind w:right="221"/>
        <w:rPr>
          <w:rFonts w:ascii="Times New Roman" w:hAnsi="Times New Roman" w:cs="Times New Roman"/>
          <w:sz w:val="24"/>
          <w:szCs w:val="24"/>
        </w:rPr>
      </w:pPr>
      <w:r w:rsidRPr="000B0B2F">
        <w:rPr>
          <w:rFonts w:ascii="Times New Roman" w:hAnsi="Times New Roman" w:cs="Times New Roman"/>
          <w:sz w:val="24"/>
          <w:szCs w:val="24"/>
        </w:rPr>
        <w:t>CACREP acc</w:t>
      </w:r>
      <w:r>
        <w:rPr>
          <w:rFonts w:ascii="Times New Roman" w:hAnsi="Times New Roman" w:cs="Times New Roman"/>
          <w:sz w:val="24"/>
          <w:szCs w:val="24"/>
        </w:rPr>
        <w:t>reditation for the four program areas expires in 2020</w:t>
      </w:r>
      <w:r w:rsidRPr="000B0B2F">
        <w:rPr>
          <w:rFonts w:ascii="Times New Roman" w:hAnsi="Times New Roman" w:cs="Times New Roman"/>
          <w:sz w:val="24"/>
          <w:szCs w:val="24"/>
        </w:rPr>
        <w:t xml:space="preserve">. The </w:t>
      </w:r>
      <w:r>
        <w:rPr>
          <w:rFonts w:ascii="Times New Roman" w:hAnsi="Times New Roman" w:cs="Times New Roman"/>
          <w:sz w:val="24"/>
          <w:szCs w:val="24"/>
        </w:rPr>
        <w:t>Program submitted their</w:t>
      </w:r>
      <w:r w:rsidRPr="000B0B2F">
        <w:rPr>
          <w:rFonts w:ascii="Times New Roman" w:hAnsi="Times New Roman" w:cs="Times New Roman"/>
          <w:sz w:val="24"/>
          <w:szCs w:val="24"/>
        </w:rPr>
        <w:t xml:space="preserve"> CACREP self-study for re-accreditation under the 2016 standar</w:t>
      </w:r>
      <w:r>
        <w:rPr>
          <w:rFonts w:ascii="Times New Roman" w:hAnsi="Times New Roman" w:cs="Times New Roman"/>
          <w:sz w:val="24"/>
          <w:szCs w:val="24"/>
        </w:rPr>
        <w:t>ds in January 2019</w:t>
      </w:r>
      <w:r w:rsidRPr="000B0B2F">
        <w:rPr>
          <w:rFonts w:ascii="Times New Roman" w:hAnsi="Times New Roman" w:cs="Times New Roman"/>
          <w:sz w:val="24"/>
          <w:szCs w:val="24"/>
        </w:rPr>
        <w:t>. After an i</w:t>
      </w:r>
      <w:r>
        <w:rPr>
          <w:rFonts w:ascii="Times New Roman" w:hAnsi="Times New Roman" w:cs="Times New Roman"/>
          <w:sz w:val="24"/>
          <w:szCs w:val="24"/>
        </w:rPr>
        <w:t>nitial review, CACREP invited the Program faculty</w:t>
      </w:r>
      <w:r w:rsidRPr="000B0B2F">
        <w:rPr>
          <w:rFonts w:ascii="Times New Roman" w:hAnsi="Times New Roman" w:cs="Times New Roman"/>
          <w:sz w:val="24"/>
          <w:szCs w:val="24"/>
        </w:rPr>
        <w:t xml:space="preserve"> to make minor revisions in an addendum</w:t>
      </w:r>
      <w:r w:rsidR="00111F28">
        <w:rPr>
          <w:rFonts w:ascii="Times New Roman" w:hAnsi="Times New Roman" w:cs="Times New Roman"/>
          <w:sz w:val="24"/>
          <w:szCs w:val="24"/>
        </w:rPr>
        <w:t>, submitted in August 2019</w:t>
      </w:r>
      <w:r w:rsidRPr="000B0B2F">
        <w:rPr>
          <w:rFonts w:ascii="Times New Roman" w:hAnsi="Times New Roman" w:cs="Times New Roman"/>
          <w:sz w:val="24"/>
          <w:szCs w:val="24"/>
        </w:rPr>
        <w:t xml:space="preserve">. </w:t>
      </w:r>
      <w:r>
        <w:rPr>
          <w:rFonts w:ascii="Times New Roman" w:hAnsi="Times New Roman" w:cs="Times New Roman"/>
          <w:sz w:val="24"/>
          <w:szCs w:val="24"/>
        </w:rPr>
        <w:t>The CACREP site te</w:t>
      </w:r>
      <w:r w:rsidR="00D35FA6">
        <w:rPr>
          <w:rFonts w:ascii="Times New Roman" w:hAnsi="Times New Roman" w:cs="Times New Roman"/>
          <w:sz w:val="24"/>
          <w:szCs w:val="24"/>
        </w:rPr>
        <w:t xml:space="preserve">am visit </w:t>
      </w:r>
      <w:r w:rsidR="00111F28">
        <w:rPr>
          <w:rFonts w:ascii="Times New Roman" w:hAnsi="Times New Roman" w:cs="Times New Roman"/>
          <w:sz w:val="24"/>
          <w:szCs w:val="24"/>
        </w:rPr>
        <w:t xml:space="preserve">was scheduled for Fall 2019, then rescheduled for Spring 2020. Due to COVID19, it will now be held virtually in October 2020. </w:t>
      </w:r>
    </w:p>
    <w:p w14:paraId="485AB048" w14:textId="77777777" w:rsidR="004120D0" w:rsidRPr="000B0B2F" w:rsidRDefault="004120D0" w:rsidP="004120D0">
      <w:pPr>
        <w:pStyle w:val="BodyText"/>
        <w:ind w:right="221"/>
        <w:rPr>
          <w:rFonts w:ascii="Times New Roman" w:hAnsi="Times New Roman" w:cs="Times New Roman"/>
          <w:sz w:val="24"/>
          <w:szCs w:val="24"/>
        </w:rPr>
      </w:pPr>
    </w:p>
    <w:p w14:paraId="5A299618" w14:textId="77777777" w:rsidR="004120D0" w:rsidRPr="000B0B2F" w:rsidRDefault="004120D0" w:rsidP="004120D0">
      <w:pPr>
        <w:pStyle w:val="Heading1"/>
        <w:numPr>
          <w:ilvl w:val="0"/>
          <w:numId w:val="1"/>
        </w:numPr>
        <w:tabs>
          <w:tab w:val="left" w:pos="360"/>
        </w:tabs>
        <w:spacing w:before="29" w:line="240" w:lineRule="auto"/>
        <w:ind w:left="0" w:firstLine="0"/>
        <w:jc w:val="left"/>
        <w:rPr>
          <w:rFonts w:ascii="Times New Roman" w:hAnsi="Times New Roman" w:cs="Times New Roman"/>
          <w:sz w:val="24"/>
          <w:szCs w:val="24"/>
        </w:rPr>
      </w:pPr>
      <w:bookmarkStart w:id="7" w:name="7._Program_Changes_and_Modifications"/>
      <w:bookmarkEnd w:id="7"/>
      <w:r w:rsidRPr="000B0B2F">
        <w:rPr>
          <w:rFonts w:ascii="Times New Roman" w:hAnsi="Times New Roman" w:cs="Times New Roman"/>
          <w:sz w:val="24"/>
          <w:szCs w:val="24"/>
        </w:rPr>
        <w:t>Program Changes and</w:t>
      </w:r>
      <w:r w:rsidRPr="000B0B2F">
        <w:rPr>
          <w:rFonts w:ascii="Times New Roman" w:hAnsi="Times New Roman" w:cs="Times New Roman"/>
          <w:spacing w:val="-25"/>
          <w:sz w:val="24"/>
          <w:szCs w:val="24"/>
        </w:rPr>
        <w:t xml:space="preserve"> </w:t>
      </w:r>
      <w:r w:rsidRPr="000B0B2F">
        <w:rPr>
          <w:rFonts w:ascii="Times New Roman" w:hAnsi="Times New Roman" w:cs="Times New Roman"/>
          <w:sz w:val="24"/>
          <w:szCs w:val="24"/>
        </w:rPr>
        <w:t>Modifications</w:t>
      </w:r>
    </w:p>
    <w:p w14:paraId="086FEBB1" w14:textId="55A1938B" w:rsidR="004120D0" w:rsidRDefault="004120D0" w:rsidP="004120D0">
      <w:pPr>
        <w:pStyle w:val="ListParagraph"/>
        <w:tabs>
          <w:tab w:val="left" w:pos="2243"/>
          <w:tab w:val="left" w:pos="2244"/>
        </w:tabs>
        <w:spacing w:before="17"/>
        <w:ind w:left="0" w:firstLine="0"/>
        <w:rPr>
          <w:rFonts w:ascii="Times New Roman" w:hAnsi="Times New Roman" w:cs="Times New Roman"/>
          <w:sz w:val="24"/>
          <w:szCs w:val="24"/>
        </w:rPr>
      </w:pPr>
      <w:r w:rsidRPr="000B0B2F">
        <w:rPr>
          <w:rFonts w:ascii="Times New Roman" w:hAnsi="Times New Roman" w:cs="Times New Roman"/>
          <w:sz w:val="24"/>
          <w:szCs w:val="24"/>
        </w:rPr>
        <w:t xml:space="preserve">In reviewing </w:t>
      </w:r>
      <w:r>
        <w:rPr>
          <w:rFonts w:ascii="Times New Roman" w:hAnsi="Times New Roman" w:cs="Times New Roman"/>
          <w:sz w:val="24"/>
          <w:szCs w:val="24"/>
        </w:rPr>
        <w:t xml:space="preserve">all program evaluation data, including aggregate data from the </w:t>
      </w:r>
      <w:r w:rsidRPr="000B0B2F">
        <w:rPr>
          <w:rFonts w:ascii="Times New Roman" w:hAnsi="Times New Roman" w:cs="Times New Roman"/>
          <w:sz w:val="24"/>
          <w:szCs w:val="24"/>
        </w:rPr>
        <w:t xml:space="preserve">2016 CACREP standard key performance indicator (KPI) assignments, </w:t>
      </w:r>
      <w:r>
        <w:rPr>
          <w:rFonts w:ascii="Times New Roman" w:hAnsi="Times New Roman" w:cs="Times New Roman"/>
          <w:sz w:val="24"/>
          <w:szCs w:val="24"/>
        </w:rPr>
        <w:t xml:space="preserve">enrollment data, and </w:t>
      </w:r>
      <w:r w:rsidRPr="000B0B2F">
        <w:rPr>
          <w:rFonts w:ascii="Times New Roman" w:hAnsi="Times New Roman" w:cs="Times New Roman"/>
          <w:sz w:val="24"/>
          <w:szCs w:val="24"/>
        </w:rPr>
        <w:t>constituent surveys, the faculty</w:t>
      </w:r>
      <w:r w:rsidR="00EB561C">
        <w:rPr>
          <w:rFonts w:ascii="Times New Roman" w:hAnsi="Times New Roman" w:cs="Times New Roman"/>
          <w:sz w:val="24"/>
          <w:szCs w:val="24"/>
        </w:rPr>
        <w:t xml:space="preserve"> made the following</w:t>
      </w:r>
      <w:r w:rsidRPr="000B0B2F">
        <w:rPr>
          <w:rFonts w:ascii="Times New Roman" w:hAnsi="Times New Roman" w:cs="Times New Roman"/>
          <w:sz w:val="24"/>
          <w:szCs w:val="24"/>
        </w:rPr>
        <w:t xml:space="preserve"> program</w:t>
      </w:r>
      <w:r w:rsidRPr="000B0B2F">
        <w:rPr>
          <w:rFonts w:ascii="Times New Roman" w:hAnsi="Times New Roman" w:cs="Times New Roman"/>
          <w:spacing w:val="-34"/>
          <w:sz w:val="24"/>
          <w:szCs w:val="24"/>
        </w:rPr>
        <w:t xml:space="preserve"> </w:t>
      </w:r>
      <w:r w:rsidRPr="000B0B2F">
        <w:rPr>
          <w:rFonts w:ascii="Times New Roman" w:hAnsi="Times New Roman" w:cs="Times New Roman"/>
          <w:sz w:val="24"/>
          <w:szCs w:val="24"/>
        </w:rPr>
        <w:t>modifications:</w:t>
      </w:r>
    </w:p>
    <w:p w14:paraId="32A614D0" w14:textId="77777777"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p>
    <w:p w14:paraId="029AA8B0" w14:textId="6B9E37C1" w:rsidR="00804AA6" w:rsidRPr="004C3E33" w:rsidRDefault="00804AA6" w:rsidP="004120D0">
      <w:pPr>
        <w:pStyle w:val="ListParagraph"/>
        <w:tabs>
          <w:tab w:val="left" w:pos="2243"/>
          <w:tab w:val="left" w:pos="2244"/>
        </w:tabs>
        <w:spacing w:before="17"/>
        <w:ind w:left="0" w:firstLine="0"/>
        <w:rPr>
          <w:rFonts w:ascii="Times New Roman" w:hAnsi="Times New Roman" w:cs="Times New Roman"/>
          <w:sz w:val="24"/>
          <w:szCs w:val="24"/>
          <w:u w:val="single"/>
        </w:rPr>
      </w:pPr>
      <w:r w:rsidRPr="004C3E33">
        <w:rPr>
          <w:rFonts w:ascii="Times New Roman" w:hAnsi="Times New Roman" w:cs="Times New Roman"/>
          <w:sz w:val="24"/>
          <w:szCs w:val="24"/>
          <w:u w:val="single"/>
        </w:rPr>
        <w:t>Implemented changes:</w:t>
      </w:r>
    </w:p>
    <w:p w14:paraId="2FCDC90C" w14:textId="0A901C7D"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-Evaluated &amp; selectively adjuncts, reviewed teaching evaluations to make hiring decisions</w:t>
      </w:r>
    </w:p>
    <w:p w14:paraId="62466888" w14:textId="79D22D5B"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-Greater onboarding of adjuncts</w:t>
      </w:r>
    </w:p>
    <w:p w14:paraId="0F22E530" w14:textId="0A0EEF2D"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-School counselor skills checklist created &amp; sent to supervisors &amp; students</w:t>
      </w:r>
    </w:p>
    <w:p w14:paraId="79FA41F9" w14:textId="141DDF22"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-CSJ chapter initiated</w:t>
      </w:r>
    </w:p>
    <w:p w14:paraId="5905E861" w14:textId="4089E4D7"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-More frequently sent email &amp; SM communications when social/cultural events occur that harm our CE community</w:t>
      </w:r>
    </w:p>
    <w:p w14:paraId="6F3A1999" w14:textId="4B32BC5C" w:rsidR="00804AA6"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-Community meetings focused on student support &amp; diversity initiatives</w:t>
      </w:r>
    </w:p>
    <w:p w14:paraId="7470FADF" w14:textId="3DEF0C9F"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-Provided diversity resources and training</w:t>
      </w:r>
    </w:p>
    <w:p w14:paraId="16C41033" w14:textId="6F48068D"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 xml:space="preserve">-Zero credit option available for doctoral students to teach/serve as a teaching intern outside of </w:t>
      </w:r>
      <w:r w:rsidR="004C3E33">
        <w:rPr>
          <w:rFonts w:ascii="Times New Roman" w:hAnsi="Times New Roman" w:cs="Times New Roman"/>
          <w:sz w:val="24"/>
          <w:szCs w:val="24"/>
        </w:rPr>
        <w:t>C</w:t>
      </w:r>
      <w:r>
        <w:rPr>
          <w:rFonts w:ascii="Times New Roman" w:hAnsi="Times New Roman" w:cs="Times New Roman"/>
          <w:sz w:val="24"/>
          <w:szCs w:val="24"/>
        </w:rPr>
        <w:t xml:space="preserve">ounselor </w:t>
      </w:r>
      <w:r w:rsidR="004C3E33">
        <w:rPr>
          <w:rFonts w:ascii="Times New Roman" w:hAnsi="Times New Roman" w:cs="Times New Roman"/>
          <w:sz w:val="24"/>
          <w:szCs w:val="24"/>
        </w:rPr>
        <w:t>E</w:t>
      </w:r>
      <w:r>
        <w:rPr>
          <w:rFonts w:ascii="Times New Roman" w:hAnsi="Times New Roman" w:cs="Times New Roman"/>
          <w:sz w:val="24"/>
          <w:szCs w:val="24"/>
        </w:rPr>
        <w:t>d internship</w:t>
      </w:r>
      <w:r w:rsidR="004C3E33">
        <w:rPr>
          <w:rFonts w:ascii="Times New Roman" w:hAnsi="Times New Roman" w:cs="Times New Roman"/>
          <w:sz w:val="24"/>
          <w:szCs w:val="24"/>
        </w:rPr>
        <w:t xml:space="preserve"> for greater opportunities </w:t>
      </w:r>
    </w:p>
    <w:p w14:paraId="46ED3C3E" w14:textId="322CB848" w:rsidR="004C3E33" w:rsidRDefault="004C3E33"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-Offering advanced substance abuse training through ASPIRE</w:t>
      </w:r>
    </w:p>
    <w:p w14:paraId="78A6673D" w14:textId="6D1E4F42" w:rsidR="004C3E33" w:rsidRDefault="004C3E33"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-Updated and expanded new student on-boarding process</w:t>
      </w:r>
    </w:p>
    <w:p w14:paraId="3ED382B9" w14:textId="64AA73F4" w:rsidR="004C3E33" w:rsidRDefault="004C3E33"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-Added slides to Open House &amp; Orientation trainings highlighted commitments to diversity and social justice</w:t>
      </w:r>
    </w:p>
    <w:p w14:paraId="7A2F4927" w14:textId="06910360" w:rsidR="007C7AE0" w:rsidRDefault="007C7AE0"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 xml:space="preserve">-SJCC created and CO-PI by CE faculty </w:t>
      </w:r>
    </w:p>
    <w:p w14:paraId="043B3EAA" w14:textId="7A7318DF" w:rsidR="007C7AE0" w:rsidRDefault="007C7AE0"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-Increased recruitment efforts around diverse applicants</w:t>
      </w:r>
    </w:p>
    <w:p w14:paraId="2C8E29BC" w14:textId="67AABC88" w:rsidR="007C7AE0" w:rsidRDefault="007C7AE0"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-GRE requirement removed for Masters/</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applicants</w:t>
      </w:r>
    </w:p>
    <w:p w14:paraId="1C0FACA3" w14:textId="25D2EF3A" w:rsidR="008E43F9" w:rsidRDefault="008E43F9"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-Updated professional development trainings &amp; offered remote access for site supervisors, scaffolded trainings per site supervisor development</w:t>
      </w:r>
    </w:p>
    <w:p w14:paraId="5926B1B4" w14:textId="3C7C209B"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p>
    <w:p w14:paraId="00FBA877" w14:textId="1E7B56E3" w:rsidR="00804AA6" w:rsidRPr="004C3E33" w:rsidRDefault="00804AA6" w:rsidP="004120D0">
      <w:pPr>
        <w:pStyle w:val="ListParagraph"/>
        <w:tabs>
          <w:tab w:val="left" w:pos="2243"/>
          <w:tab w:val="left" w:pos="2244"/>
        </w:tabs>
        <w:spacing w:before="17"/>
        <w:ind w:left="0" w:firstLine="0"/>
        <w:rPr>
          <w:rFonts w:ascii="Times New Roman" w:hAnsi="Times New Roman" w:cs="Times New Roman"/>
          <w:sz w:val="24"/>
          <w:szCs w:val="24"/>
          <w:u w:val="single"/>
        </w:rPr>
      </w:pPr>
      <w:r w:rsidRPr="004C3E33">
        <w:rPr>
          <w:rFonts w:ascii="Times New Roman" w:hAnsi="Times New Roman" w:cs="Times New Roman"/>
          <w:sz w:val="24"/>
          <w:szCs w:val="24"/>
          <w:u w:val="single"/>
        </w:rPr>
        <w:t>Goals:</w:t>
      </w:r>
    </w:p>
    <w:p w14:paraId="14EEC7CA" w14:textId="05758FC5" w:rsidR="001569B1" w:rsidRDefault="001569B1"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w:t>
      </w:r>
      <w:r w:rsidR="00804AA6">
        <w:rPr>
          <w:rFonts w:ascii="Times New Roman" w:hAnsi="Times New Roman" w:cs="Times New Roman"/>
          <w:sz w:val="24"/>
          <w:szCs w:val="24"/>
        </w:rPr>
        <w:t>Reduce a</w:t>
      </w:r>
      <w:r w:rsidR="00062169">
        <w:rPr>
          <w:rFonts w:ascii="Times New Roman" w:hAnsi="Times New Roman" w:cs="Times New Roman"/>
          <w:sz w:val="24"/>
          <w:szCs w:val="24"/>
        </w:rPr>
        <w:t>djuncts</w:t>
      </w:r>
      <w:r w:rsidR="00804AA6">
        <w:rPr>
          <w:rFonts w:ascii="Times New Roman" w:hAnsi="Times New Roman" w:cs="Times New Roman"/>
          <w:sz w:val="24"/>
          <w:szCs w:val="24"/>
        </w:rPr>
        <w:t xml:space="preserve"> to improve continuity</w:t>
      </w:r>
      <w:r w:rsidR="001B326F">
        <w:rPr>
          <w:rFonts w:ascii="Times New Roman" w:hAnsi="Times New Roman" w:cs="Times New Roman"/>
          <w:sz w:val="24"/>
          <w:szCs w:val="24"/>
        </w:rPr>
        <w:t xml:space="preserve"> &amp; careful selection of adjuncts (communication/timeliness of duties)</w:t>
      </w:r>
    </w:p>
    <w:p w14:paraId="56CCA754" w14:textId="3D3D7584"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lastRenderedPageBreak/>
        <w:t>-Re-working final assessment for P&amp;I to increase clarity</w:t>
      </w:r>
    </w:p>
    <w:p w14:paraId="5155D638" w14:textId="3482719D" w:rsidR="00804AA6" w:rsidRDefault="00804AA6"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w:t>
      </w:r>
      <w:r w:rsidR="001B326F">
        <w:rPr>
          <w:rFonts w:ascii="Times New Roman" w:hAnsi="Times New Roman" w:cs="Times New Roman"/>
          <w:sz w:val="24"/>
          <w:szCs w:val="24"/>
        </w:rPr>
        <w:t>Workshopping syllabi to address diversity gaps/de-colonizing the syllabus</w:t>
      </w:r>
    </w:p>
    <w:p w14:paraId="0BAD2E2A" w14:textId="5CC45DC5"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 xml:space="preserve">-Greater integration of school counseling &amp; MFC into </w:t>
      </w:r>
      <w:r w:rsidR="004C3E33">
        <w:rPr>
          <w:rFonts w:ascii="Times New Roman" w:hAnsi="Times New Roman" w:cs="Times New Roman"/>
          <w:sz w:val="24"/>
          <w:szCs w:val="24"/>
        </w:rPr>
        <w:t xml:space="preserve">core </w:t>
      </w:r>
      <w:r>
        <w:rPr>
          <w:rFonts w:ascii="Times New Roman" w:hAnsi="Times New Roman" w:cs="Times New Roman"/>
          <w:sz w:val="24"/>
          <w:szCs w:val="24"/>
        </w:rPr>
        <w:t>curriculum</w:t>
      </w:r>
    </w:p>
    <w:p w14:paraId="44FBBB51" w14:textId="035AA4E8"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-Encourage collaborations with faculty early in the program for doctoral research &amp; writing</w:t>
      </w:r>
    </w:p>
    <w:p w14:paraId="47750B28" w14:textId="40A0A0F5"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-Explore curriculum changes related to diversity development early in the program</w:t>
      </w:r>
    </w:p>
    <w:p w14:paraId="6D4BA3CE" w14:textId="158BC1C2" w:rsidR="001B326F" w:rsidRDefault="001B326F"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w:t>
      </w:r>
      <w:r w:rsidR="004C3E33">
        <w:rPr>
          <w:rFonts w:ascii="Times New Roman" w:hAnsi="Times New Roman" w:cs="Times New Roman"/>
          <w:sz w:val="24"/>
          <w:szCs w:val="24"/>
        </w:rPr>
        <w:t>Explore &amp; promote options for doctoral students to present locally</w:t>
      </w:r>
    </w:p>
    <w:p w14:paraId="2D94FB15" w14:textId="32BC5C36" w:rsidR="004C3E33" w:rsidRDefault="004C3E33"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-Plan out classes in doctoral curriculum to highlight and review conference proposals/ presentations</w:t>
      </w:r>
    </w:p>
    <w:p w14:paraId="7F2A5223" w14:textId="1B00B141" w:rsidR="004C3E33" w:rsidRDefault="004C3E33"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-Organizing &amp; labeling research teams as labs for greater visibility &amp; understanding</w:t>
      </w:r>
    </w:p>
    <w:p w14:paraId="049CDC10" w14:textId="266BBF73" w:rsidR="004C3E33" w:rsidRDefault="004C3E33"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 xml:space="preserve">-Explore application &amp; interview process related to diversity </w:t>
      </w:r>
      <w:r w:rsidR="007C7AE0">
        <w:rPr>
          <w:rFonts w:ascii="Times New Roman" w:hAnsi="Times New Roman" w:cs="Times New Roman"/>
          <w:sz w:val="24"/>
          <w:szCs w:val="24"/>
        </w:rPr>
        <w:t>and cultural humility</w:t>
      </w:r>
    </w:p>
    <w:p w14:paraId="0E9C6031" w14:textId="4992248D" w:rsidR="007C7AE0" w:rsidRDefault="007C7AE0" w:rsidP="004120D0">
      <w:pPr>
        <w:pStyle w:val="ListParagraph"/>
        <w:tabs>
          <w:tab w:val="left" w:pos="2243"/>
          <w:tab w:val="left" w:pos="2244"/>
        </w:tabs>
        <w:spacing w:before="17"/>
        <w:ind w:left="0" w:firstLine="0"/>
        <w:rPr>
          <w:rFonts w:ascii="Times New Roman" w:hAnsi="Times New Roman" w:cs="Times New Roman"/>
          <w:sz w:val="24"/>
          <w:szCs w:val="24"/>
        </w:rPr>
      </w:pPr>
      <w:r>
        <w:rPr>
          <w:rFonts w:ascii="Times New Roman" w:hAnsi="Times New Roman" w:cs="Times New Roman"/>
          <w:sz w:val="24"/>
          <w:szCs w:val="24"/>
        </w:rPr>
        <w:t>-Continue to send communications to students regarding diversity workshops and trainings</w:t>
      </w:r>
    </w:p>
    <w:p w14:paraId="59794426" w14:textId="77777777" w:rsidR="004120D0" w:rsidRPr="000B0B2F" w:rsidRDefault="004120D0" w:rsidP="004120D0">
      <w:pPr>
        <w:pStyle w:val="ListParagraph"/>
        <w:tabs>
          <w:tab w:val="left" w:pos="2243"/>
          <w:tab w:val="left" w:pos="2244"/>
        </w:tabs>
        <w:spacing w:before="17"/>
        <w:ind w:left="0" w:firstLine="0"/>
        <w:rPr>
          <w:rFonts w:ascii="Times New Roman" w:hAnsi="Times New Roman" w:cs="Times New Roman"/>
          <w:sz w:val="24"/>
          <w:szCs w:val="24"/>
        </w:rPr>
      </w:pPr>
    </w:p>
    <w:p w14:paraId="1C385633" w14:textId="77777777" w:rsidR="004120D0" w:rsidRPr="00856898" w:rsidRDefault="004120D0" w:rsidP="004120D0">
      <w:pPr>
        <w:tabs>
          <w:tab w:val="left" w:pos="2243"/>
          <w:tab w:val="left" w:pos="2244"/>
        </w:tabs>
        <w:spacing w:before="19" w:line="237" w:lineRule="auto"/>
        <w:ind w:right="1470"/>
        <w:rPr>
          <w:rFonts w:ascii="Times New Roman" w:hAnsi="Times New Roman" w:cs="Times New Roman"/>
          <w:sz w:val="24"/>
          <w:szCs w:val="24"/>
          <w:u w:val="single"/>
        </w:rPr>
      </w:pPr>
      <w:r w:rsidRPr="00856898">
        <w:rPr>
          <w:rFonts w:ascii="Times New Roman" w:hAnsi="Times New Roman" w:cs="Times New Roman"/>
          <w:sz w:val="24"/>
          <w:szCs w:val="24"/>
          <w:u w:val="single"/>
        </w:rPr>
        <w:t>Other program changes included:</w:t>
      </w:r>
    </w:p>
    <w:p w14:paraId="384FA7B0" w14:textId="409DB5E8" w:rsidR="004120D0" w:rsidRDefault="004120D0" w:rsidP="004120D0">
      <w:pPr>
        <w:pStyle w:val="BodyText"/>
        <w:spacing w:before="7"/>
        <w:rPr>
          <w:rFonts w:ascii="Times New Roman" w:hAnsi="Times New Roman" w:cs="Times New Roman"/>
          <w:sz w:val="24"/>
          <w:szCs w:val="24"/>
        </w:rPr>
      </w:pPr>
      <w:r w:rsidRPr="000B0B2F">
        <w:rPr>
          <w:rFonts w:ascii="Times New Roman" w:hAnsi="Times New Roman" w:cs="Times New Roman"/>
          <w:b/>
          <w:sz w:val="24"/>
          <w:szCs w:val="24"/>
        </w:rPr>
        <w:t>-</w:t>
      </w:r>
      <w:r w:rsidR="00111F28">
        <w:rPr>
          <w:rFonts w:ascii="Times New Roman" w:hAnsi="Times New Roman" w:cs="Times New Roman"/>
          <w:sz w:val="24"/>
          <w:szCs w:val="24"/>
        </w:rPr>
        <w:t>One</w:t>
      </w:r>
      <w:r>
        <w:rPr>
          <w:rFonts w:ascii="Times New Roman" w:hAnsi="Times New Roman" w:cs="Times New Roman"/>
          <w:sz w:val="24"/>
          <w:szCs w:val="24"/>
        </w:rPr>
        <w:t xml:space="preserve"> new </w:t>
      </w:r>
      <w:r w:rsidR="00111F28">
        <w:rPr>
          <w:rFonts w:ascii="Times New Roman" w:hAnsi="Times New Roman" w:cs="Times New Roman"/>
          <w:sz w:val="24"/>
          <w:szCs w:val="24"/>
        </w:rPr>
        <w:t xml:space="preserve">clinical </w:t>
      </w:r>
      <w:r>
        <w:rPr>
          <w:rFonts w:ascii="Times New Roman" w:hAnsi="Times New Roman" w:cs="Times New Roman"/>
          <w:sz w:val="24"/>
          <w:szCs w:val="24"/>
        </w:rPr>
        <w:t>assistant professor</w:t>
      </w:r>
      <w:r w:rsidR="00111F28">
        <w:rPr>
          <w:rFonts w:ascii="Times New Roman" w:hAnsi="Times New Roman" w:cs="Times New Roman"/>
          <w:sz w:val="24"/>
          <w:szCs w:val="24"/>
        </w:rPr>
        <w:t>, one new visiting assistant clinical professor, and one tenure-track professor</w:t>
      </w:r>
      <w:r>
        <w:rPr>
          <w:rFonts w:ascii="Times New Roman" w:hAnsi="Times New Roman" w:cs="Times New Roman"/>
          <w:sz w:val="24"/>
          <w:szCs w:val="24"/>
        </w:rPr>
        <w:t xml:space="preserve"> joined the Program for the 201</w:t>
      </w:r>
      <w:r w:rsidR="00111F28">
        <w:rPr>
          <w:rFonts w:ascii="Times New Roman" w:hAnsi="Times New Roman" w:cs="Times New Roman"/>
          <w:sz w:val="24"/>
          <w:szCs w:val="24"/>
        </w:rPr>
        <w:t>9</w:t>
      </w:r>
      <w:r>
        <w:rPr>
          <w:rFonts w:ascii="Times New Roman" w:hAnsi="Times New Roman" w:cs="Times New Roman"/>
          <w:sz w:val="24"/>
          <w:szCs w:val="24"/>
        </w:rPr>
        <w:t>-20</w:t>
      </w:r>
      <w:r w:rsidR="00111F28">
        <w:rPr>
          <w:rFonts w:ascii="Times New Roman" w:hAnsi="Times New Roman" w:cs="Times New Roman"/>
          <w:sz w:val="24"/>
          <w:szCs w:val="24"/>
        </w:rPr>
        <w:t>20</w:t>
      </w:r>
      <w:r>
        <w:rPr>
          <w:rFonts w:ascii="Times New Roman" w:hAnsi="Times New Roman" w:cs="Times New Roman"/>
          <w:sz w:val="24"/>
          <w:szCs w:val="24"/>
        </w:rPr>
        <w:t xml:space="preserve"> academic year</w:t>
      </w:r>
    </w:p>
    <w:p w14:paraId="62E0D783" w14:textId="199D0887" w:rsidR="004120D0" w:rsidRDefault="00111F28" w:rsidP="004120D0">
      <w:pPr>
        <w:pStyle w:val="BodyText"/>
        <w:spacing w:before="7"/>
        <w:rPr>
          <w:rFonts w:ascii="Times New Roman" w:hAnsi="Times New Roman" w:cs="Times New Roman"/>
          <w:sz w:val="24"/>
          <w:szCs w:val="24"/>
        </w:rPr>
      </w:pPr>
      <w:r>
        <w:rPr>
          <w:rFonts w:ascii="Times New Roman" w:hAnsi="Times New Roman" w:cs="Times New Roman"/>
          <w:sz w:val="24"/>
          <w:szCs w:val="24"/>
        </w:rPr>
        <w:t>-C</w:t>
      </w:r>
      <w:r w:rsidR="004120D0">
        <w:rPr>
          <w:rFonts w:ascii="Times New Roman" w:hAnsi="Times New Roman" w:cs="Times New Roman"/>
          <w:sz w:val="24"/>
          <w:szCs w:val="24"/>
        </w:rPr>
        <w:t xml:space="preserve">onducted </w:t>
      </w:r>
      <w:r>
        <w:rPr>
          <w:rFonts w:ascii="Times New Roman" w:hAnsi="Times New Roman" w:cs="Times New Roman"/>
          <w:sz w:val="24"/>
          <w:szCs w:val="24"/>
        </w:rPr>
        <w:t>one successful</w:t>
      </w:r>
      <w:r w:rsidR="004120D0">
        <w:rPr>
          <w:rFonts w:ascii="Times New Roman" w:hAnsi="Times New Roman" w:cs="Times New Roman"/>
          <w:sz w:val="24"/>
          <w:szCs w:val="24"/>
        </w:rPr>
        <w:t xml:space="preserve"> faculty search for </w:t>
      </w:r>
      <w:r>
        <w:rPr>
          <w:rFonts w:ascii="Times New Roman" w:hAnsi="Times New Roman" w:cs="Times New Roman"/>
          <w:sz w:val="24"/>
          <w:szCs w:val="24"/>
        </w:rPr>
        <w:t>a</w:t>
      </w:r>
      <w:r w:rsidR="00856898">
        <w:rPr>
          <w:rFonts w:ascii="Times New Roman" w:hAnsi="Times New Roman" w:cs="Times New Roman"/>
          <w:sz w:val="24"/>
          <w:szCs w:val="24"/>
        </w:rPr>
        <w:t>n</w:t>
      </w:r>
      <w:r>
        <w:rPr>
          <w:rFonts w:ascii="Times New Roman" w:hAnsi="Times New Roman" w:cs="Times New Roman"/>
          <w:sz w:val="24"/>
          <w:szCs w:val="24"/>
        </w:rPr>
        <w:t xml:space="preserve"> MFC clinical professor</w:t>
      </w:r>
      <w:r w:rsidR="004120D0">
        <w:rPr>
          <w:rFonts w:ascii="Times New Roman" w:hAnsi="Times New Roman" w:cs="Times New Roman"/>
          <w:sz w:val="24"/>
          <w:szCs w:val="24"/>
        </w:rPr>
        <w:t xml:space="preserve"> </w:t>
      </w:r>
    </w:p>
    <w:p w14:paraId="702E9E7F" w14:textId="41AA54E0" w:rsidR="00111F28" w:rsidRDefault="00111F28" w:rsidP="004120D0">
      <w:pPr>
        <w:pStyle w:val="BodyText"/>
        <w:spacing w:before="7"/>
        <w:rPr>
          <w:rFonts w:ascii="Times New Roman" w:hAnsi="Times New Roman" w:cs="Times New Roman"/>
          <w:sz w:val="24"/>
          <w:szCs w:val="24"/>
        </w:rPr>
      </w:pPr>
      <w:r>
        <w:rPr>
          <w:rFonts w:ascii="Times New Roman" w:hAnsi="Times New Roman" w:cs="Times New Roman"/>
          <w:sz w:val="24"/>
          <w:szCs w:val="24"/>
        </w:rPr>
        <w:t>-One tenure-track professor left the program/university</w:t>
      </w:r>
    </w:p>
    <w:p w14:paraId="66B8AEDA" w14:textId="77777777" w:rsidR="004120D0" w:rsidRPr="000B0B2F" w:rsidRDefault="004120D0" w:rsidP="004120D0">
      <w:pPr>
        <w:pStyle w:val="BodyText"/>
        <w:spacing w:before="7"/>
        <w:rPr>
          <w:rFonts w:ascii="Times New Roman" w:hAnsi="Times New Roman" w:cs="Times New Roman"/>
          <w:sz w:val="24"/>
          <w:szCs w:val="24"/>
        </w:rPr>
      </w:pPr>
    </w:p>
    <w:p w14:paraId="138EB79A" w14:textId="77777777" w:rsidR="004120D0" w:rsidRPr="00614C46" w:rsidRDefault="004120D0" w:rsidP="004120D0">
      <w:pPr>
        <w:tabs>
          <w:tab w:val="left" w:pos="2243"/>
          <w:tab w:val="left" w:pos="2244"/>
        </w:tabs>
        <w:spacing w:before="19" w:line="237" w:lineRule="auto"/>
        <w:ind w:right="1470"/>
        <w:rPr>
          <w:rFonts w:ascii="Times New Roman" w:hAnsi="Times New Roman" w:cs="Times New Roman"/>
          <w:sz w:val="24"/>
          <w:szCs w:val="24"/>
        </w:rPr>
      </w:pPr>
    </w:p>
    <w:p w14:paraId="65263DD9" w14:textId="77777777" w:rsidR="003546F2" w:rsidRDefault="003546F2"/>
    <w:sectPr w:rsidR="003546F2" w:rsidSect="00E964A2">
      <w:headerReference w:type="default" r:id="rId8"/>
      <w:footerReference w:type="default" r:id="rId9"/>
      <w:pgSz w:w="12240" w:h="15840"/>
      <w:pgMar w:top="1440" w:right="1440" w:bottom="1440" w:left="1440" w:header="576" w:footer="9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7B769" w14:textId="77777777" w:rsidR="00A0672C" w:rsidRDefault="00A0672C">
      <w:r>
        <w:separator/>
      </w:r>
    </w:p>
  </w:endnote>
  <w:endnote w:type="continuationSeparator" w:id="0">
    <w:p w14:paraId="56B11765" w14:textId="77777777" w:rsidR="00A0672C" w:rsidRDefault="00A0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DA94" w14:textId="77777777" w:rsidR="0065713F" w:rsidRDefault="004120D0">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52475F47" wp14:editId="171F14DE">
              <wp:simplePos x="0" y="0"/>
              <wp:positionH relativeFrom="page">
                <wp:posOffset>3819525</wp:posOffset>
              </wp:positionH>
              <wp:positionV relativeFrom="page">
                <wp:posOffset>9241790</wp:posOffset>
              </wp:positionV>
              <wp:extent cx="134620" cy="196215"/>
              <wp:effectExtent l="0" t="254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0359C" w14:textId="1757F4DC" w:rsidR="0065713F" w:rsidRDefault="00A0672C">
                          <w:pPr>
                            <w:spacing w:before="12"/>
                            <w:ind w:left="4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75F47" id="_x0000_t202" coordsize="21600,21600" o:spt="202" path="m,l,21600r21600,l21600,xe">
              <v:stroke joinstyle="miter"/>
              <v:path gradientshapeok="t" o:connecttype="rect"/>
            </v:shapetype>
            <v:shape id="Text Box 1" o:spid="_x0000_s1026" type="#_x0000_t202" style="position:absolute;margin-left:300.75pt;margin-top:727.7pt;width:10.6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3qgIAAKg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" filled="f" stroked="f">
              <v:textbox inset="0,0,0,0">
                <w:txbxContent>
                  <w:p w14:paraId="1E70359C" w14:textId="1757F4DC" w:rsidR="0065713F" w:rsidRDefault="00620569">
                    <w:pPr>
                      <w:spacing w:before="12"/>
                      <w:ind w:left="40"/>
                      <w:rPr>
                        <w:rFonts w:ascii="Arial"/>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3D025" w14:textId="77777777" w:rsidR="00A0672C" w:rsidRDefault="00A0672C">
      <w:r>
        <w:separator/>
      </w:r>
    </w:p>
  </w:footnote>
  <w:footnote w:type="continuationSeparator" w:id="0">
    <w:p w14:paraId="2BE3A624" w14:textId="77777777" w:rsidR="00A0672C" w:rsidRDefault="00A0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4982" w14:textId="77777777" w:rsidR="005F7CAA" w:rsidRDefault="005F7CAA">
    <w:pPr>
      <w:pStyle w:val="Header"/>
      <w:jc w:val="right"/>
    </w:pPr>
  </w:p>
  <w:p w14:paraId="1655E7FD" w14:textId="3A9AC2E1" w:rsidR="005F7CAA" w:rsidRPr="00E964A2" w:rsidRDefault="00A0672C" w:rsidP="005F7CAA">
    <w:pPr>
      <w:pStyle w:val="Header"/>
      <w:jc w:val="right"/>
      <w:rPr>
        <w:rFonts w:ascii="Times New Roman" w:hAnsi="Times New Roman" w:cs="Times New Roman"/>
        <w:sz w:val="24"/>
        <w:szCs w:val="24"/>
      </w:rPr>
    </w:pPr>
    <w:sdt>
      <w:sdtPr>
        <w:rPr>
          <w:rFonts w:ascii="Times New Roman" w:hAnsi="Times New Roman" w:cs="Times New Roman"/>
          <w:sz w:val="24"/>
          <w:szCs w:val="24"/>
        </w:rPr>
        <w:id w:val="-338468627"/>
        <w:docPartObj>
          <w:docPartGallery w:val="Page Numbers (Top of Page)"/>
          <w:docPartUnique/>
        </w:docPartObj>
      </w:sdtPr>
      <w:sdtEndPr>
        <w:rPr>
          <w:noProof/>
        </w:rPr>
      </w:sdtEndPr>
      <w:sdtContent>
        <w:r w:rsidR="00725A96" w:rsidRPr="00E964A2">
          <w:rPr>
            <w:rFonts w:ascii="Times New Roman" w:hAnsi="Times New Roman" w:cs="Times New Roman"/>
            <w:sz w:val="24"/>
            <w:szCs w:val="24"/>
          </w:rPr>
          <w:t xml:space="preserve">UF Counselor Education Program - </w:t>
        </w:r>
        <w:r w:rsidR="005F7CAA" w:rsidRPr="00E964A2">
          <w:rPr>
            <w:rFonts w:ascii="Times New Roman" w:hAnsi="Times New Roman" w:cs="Times New Roman"/>
            <w:sz w:val="24"/>
            <w:szCs w:val="24"/>
          </w:rPr>
          <w:fldChar w:fldCharType="begin"/>
        </w:r>
        <w:r w:rsidR="005F7CAA" w:rsidRPr="00E964A2">
          <w:rPr>
            <w:rFonts w:ascii="Times New Roman" w:hAnsi="Times New Roman" w:cs="Times New Roman"/>
            <w:sz w:val="24"/>
            <w:szCs w:val="24"/>
          </w:rPr>
          <w:instrText xml:space="preserve"> PAGE   \* MERGEFORMAT </w:instrText>
        </w:r>
        <w:r w:rsidR="005F7CAA" w:rsidRPr="00E964A2">
          <w:rPr>
            <w:rFonts w:ascii="Times New Roman" w:hAnsi="Times New Roman" w:cs="Times New Roman"/>
            <w:sz w:val="24"/>
            <w:szCs w:val="24"/>
          </w:rPr>
          <w:fldChar w:fldCharType="separate"/>
        </w:r>
        <w:r w:rsidR="00494EB5">
          <w:rPr>
            <w:rFonts w:ascii="Times New Roman" w:hAnsi="Times New Roman" w:cs="Times New Roman"/>
            <w:noProof/>
            <w:sz w:val="24"/>
            <w:szCs w:val="24"/>
          </w:rPr>
          <w:t>6</w:t>
        </w:r>
        <w:r w:rsidR="005F7CAA" w:rsidRPr="00E964A2">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52768"/>
    <w:multiLevelType w:val="hybridMultilevel"/>
    <w:tmpl w:val="E5D24778"/>
    <w:lvl w:ilvl="0" w:tplc="1AB62616">
      <w:start w:val="1"/>
      <w:numFmt w:val="decimal"/>
      <w:lvlText w:val="%1."/>
      <w:lvlJc w:val="left"/>
      <w:pPr>
        <w:ind w:left="360" w:hanging="360"/>
        <w:jc w:val="right"/>
      </w:pPr>
      <w:rPr>
        <w:rFonts w:ascii="Times New Roman" w:eastAsia="Calibri" w:hAnsi="Times New Roman" w:cs="Times New Roman" w:hint="default"/>
        <w:b/>
        <w:bCs/>
        <w:spacing w:val="-2"/>
        <w:w w:val="100"/>
        <w:sz w:val="24"/>
        <w:szCs w:val="24"/>
        <w:lang w:val="en-US" w:eastAsia="en-US" w:bidi="en-US"/>
      </w:rPr>
    </w:lvl>
    <w:lvl w:ilvl="1" w:tplc="8EEEA270">
      <w:start w:val="1"/>
      <w:numFmt w:val="lowerLetter"/>
      <w:lvlText w:val="(%2)"/>
      <w:lvlJc w:val="left"/>
      <w:pPr>
        <w:ind w:left="921" w:hanging="291"/>
        <w:jc w:val="left"/>
      </w:pPr>
      <w:rPr>
        <w:rFonts w:ascii="Calibri" w:eastAsia="Calibri" w:hAnsi="Calibri" w:cs="Calibri" w:hint="default"/>
        <w:spacing w:val="-1"/>
        <w:w w:val="100"/>
        <w:sz w:val="22"/>
        <w:szCs w:val="22"/>
        <w:lang w:val="en-US" w:eastAsia="en-US" w:bidi="en-US"/>
      </w:rPr>
    </w:lvl>
    <w:lvl w:ilvl="2" w:tplc="0CD230F4">
      <w:numFmt w:val="bullet"/>
      <w:lvlText w:val="•"/>
      <w:lvlJc w:val="left"/>
      <w:pPr>
        <w:ind w:left="2900" w:hanging="291"/>
      </w:pPr>
      <w:rPr>
        <w:rFonts w:hint="default"/>
        <w:lang w:val="en-US" w:eastAsia="en-US" w:bidi="en-US"/>
      </w:rPr>
    </w:lvl>
    <w:lvl w:ilvl="3" w:tplc="5C72178C">
      <w:numFmt w:val="bullet"/>
      <w:lvlText w:val="•"/>
      <w:lvlJc w:val="left"/>
      <w:pPr>
        <w:ind w:left="3890" w:hanging="291"/>
      </w:pPr>
      <w:rPr>
        <w:rFonts w:hint="default"/>
        <w:lang w:val="en-US" w:eastAsia="en-US" w:bidi="en-US"/>
      </w:rPr>
    </w:lvl>
    <w:lvl w:ilvl="4" w:tplc="AC801606">
      <w:numFmt w:val="bullet"/>
      <w:lvlText w:val="•"/>
      <w:lvlJc w:val="left"/>
      <w:pPr>
        <w:ind w:left="4880" w:hanging="291"/>
      </w:pPr>
      <w:rPr>
        <w:rFonts w:hint="default"/>
        <w:lang w:val="en-US" w:eastAsia="en-US" w:bidi="en-US"/>
      </w:rPr>
    </w:lvl>
    <w:lvl w:ilvl="5" w:tplc="68307C94">
      <w:numFmt w:val="bullet"/>
      <w:lvlText w:val="•"/>
      <w:lvlJc w:val="left"/>
      <w:pPr>
        <w:ind w:left="5870" w:hanging="291"/>
      </w:pPr>
      <w:rPr>
        <w:rFonts w:hint="default"/>
        <w:lang w:val="en-US" w:eastAsia="en-US" w:bidi="en-US"/>
      </w:rPr>
    </w:lvl>
    <w:lvl w:ilvl="6" w:tplc="D9B0D9B2">
      <w:numFmt w:val="bullet"/>
      <w:lvlText w:val="•"/>
      <w:lvlJc w:val="left"/>
      <w:pPr>
        <w:ind w:left="6860" w:hanging="291"/>
      </w:pPr>
      <w:rPr>
        <w:rFonts w:hint="default"/>
        <w:lang w:val="en-US" w:eastAsia="en-US" w:bidi="en-US"/>
      </w:rPr>
    </w:lvl>
    <w:lvl w:ilvl="7" w:tplc="228EE80A">
      <w:numFmt w:val="bullet"/>
      <w:lvlText w:val="•"/>
      <w:lvlJc w:val="left"/>
      <w:pPr>
        <w:ind w:left="7850" w:hanging="291"/>
      </w:pPr>
      <w:rPr>
        <w:rFonts w:hint="default"/>
        <w:lang w:val="en-US" w:eastAsia="en-US" w:bidi="en-US"/>
      </w:rPr>
    </w:lvl>
    <w:lvl w:ilvl="8" w:tplc="534ACE82">
      <w:numFmt w:val="bullet"/>
      <w:lvlText w:val="•"/>
      <w:lvlJc w:val="left"/>
      <w:pPr>
        <w:ind w:left="8840" w:hanging="29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D0"/>
    <w:rsid w:val="000303DB"/>
    <w:rsid w:val="000308B0"/>
    <w:rsid w:val="00031DC4"/>
    <w:rsid w:val="00062169"/>
    <w:rsid w:val="000E07B3"/>
    <w:rsid w:val="000F039E"/>
    <w:rsid w:val="00111F28"/>
    <w:rsid w:val="00126F91"/>
    <w:rsid w:val="001569B1"/>
    <w:rsid w:val="00171BD9"/>
    <w:rsid w:val="00194031"/>
    <w:rsid w:val="001B326F"/>
    <w:rsid w:val="002113ED"/>
    <w:rsid w:val="0025165C"/>
    <w:rsid w:val="00267B7D"/>
    <w:rsid w:val="002A7EEA"/>
    <w:rsid w:val="002F0212"/>
    <w:rsid w:val="0031225C"/>
    <w:rsid w:val="00315BDA"/>
    <w:rsid w:val="003546F2"/>
    <w:rsid w:val="003E4144"/>
    <w:rsid w:val="004120D0"/>
    <w:rsid w:val="00461D21"/>
    <w:rsid w:val="00484344"/>
    <w:rsid w:val="00494EB5"/>
    <w:rsid w:val="004A21E5"/>
    <w:rsid w:val="004B380F"/>
    <w:rsid w:val="004C3E33"/>
    <w:rsid w:val="004D2D47"/>
    <w:rsid w:val="004F6664"/>
    <w:rsid w:val="005665B9"/>
    <w:rsid w:val="005D08AC"/>
    <w:rsid w:val="005E241F"/>
    <w:rsid w:val="005F7CAA"/>
    <w:rsid w:val="00620569"/>
    <w:rsid w:val="00655EC0"/>
    <w:rsid w:val="00716DC1"/>
    <w:rsid w:val="00725A96"/>
    <w:rsid w:val="0076284A"/>
    <w:rsid w:val="007C1DD2"/>
    <w:rsid w:val="007C34D7"/>
    <w:rsid w:val="007C3ECA"/>
    <w:rsid w:val="007C7AE0"/>
    <w:rsid w:val="00804AA6"/>
    <w:rsid w:val="00840562"/>
    <w:rsid w:val="008513DA"/>
    <w:rsid w:val="00856898"/>
    <w:rsid w:val="008B36C5"/>
    <w:rsid w:val="008E43F9"/>
    <w:rsid w:val="00902DE8"/>
    <w:rsid w:val="009805B7"/>
    <w:rsid w:val="00983645"/>
    <w:rsid w:val="009C4FF5"/>
    <w:rsid w:val="009E60AD"/>
    <w:rsid w:val="00A0672C"/>
    <w:rsid w:val="00A147CA"/>
    <w:rsid w:val="00A20469"/>
    <w:rsid w:val="00A36A0C"/>
    <w:rsid w:val="00A62306"/>
    <w:rsid w:val="00A7788D"/>
    <w:rsid w:val="00B52FB4"/>
    <w:rsid w:val="00B649DC"/>
    <w:rsid w:val="00BE391B"/>
    <w:rsid w:val="00C31EBF"/>
    <w:rsid w:val="00C55800"/>
    <w:rsid w:val="00CD3365"/>
    <w:rsid w:val="00D22866"/>
    <w:rsid w:val="00D310DE"/>
    <w:rsid w:val="00D35FA6"/>
    <w:rsid w:val="00DB18AC"/>
    <w:rsid w:val="00E67387"/>
    <w:rsid w:val="00E964A2"/>
    <w:rsid w:val="00EB561C"/>
    <w:rsid w:val="00EE438B"/>
    <w:rsid w:val="00F56D2D"/>
    <w:rsid w:val="00FA66D1"/>
    <w:rsid w:val="00FC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C447"/>
  <w15:chartTrackingRefBased/>
  <w15:docId w15:val="{D64F7C1D-7E37-463C-8882-C4631243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120D0"/>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120D0"/>
    <w:pPr>
      <w:spacing w:line="268" w:lineRule="exact"/>
      <w:ind w:left="923"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20D0"/>
    <w:rPr>
      <w:rFonts w:ascii="Calibri" w:eastAsia="Calibri" w:hAnsi="Calibri" w:cs="Calibri"/>
      <w:b/>
      <w:bCs/>
      <w:lang w:bidi="en-US"/>
    </w:rPr>
  </w:style>
  <w:style w:type="paragraph" w:styleId="BodyText">
    <w:name w:val="Body Text"/>
    <w:basedOn w:val="Normal"/>
    <w:link w:val="BodyTextChar"/>
    <w:uiPriority w:val="1"/>
    <w:qFormat/>
    <w:rsid w:val="004120D0"/>
  </w:style>
  <w:style w:type="character" w:customStyle="1" w:styleId="BodyTextChar">
    <w:name w:val="Body Text Char"/>
    <w:basedOn w:val="DefaultParagraphFont"/>
    <w:link w:val="BodyText"/>
    <w:uiPriority w:val="1"/>
    <w:rsid w:val="004120D0"/>
    <w:rPr>
      <w:rFonts w:ascii="Calibri" w:eastAsia="Calibri" w:hAnsi="Calibri" w:cs="Calibri"/>
      <w:lang w:bidi="en-US"/>
    </w:rPr>
  </w:style>
  <w:style w:type="paragraph" w:styleId="ListParagraph">
    <w:name w:val="List Paragraph"/>
    <w:basedOn w:val="Normal"/>
    <w:uiPriority w:val="1"/>
    <w:qFormat/>
    <w:rsid w:val="004120D0"/>
    <w:pPr>
      <w:ind w:left="2246" w:hanging="360"/>
    </w:pPr>
  </w:style>
  <w:style w:type="table" w:styleId="TableGrid">
    <w:name w:val="Table Grid"/>
    <w:basedOn w:val="TableNormal"/>
    <w:uiPriority w:val="39"/>
    <w:rsid w:val="004120D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20D0"/>
    <w:rPr>
      <w:sz w:val="16"/>
      <w:szCs w:val="16"/>
    </w:rPr>
  </w:style>
  <w:style w:type="paragraph" w:styleId="CommentText">
    <w:name w:val="annotation text"/>
    <w:basedOn w:val="Normal"/>
    <w:link w:val="CommentTextChar"/>
    <w:uiPriority w:val="99"/>
    <w:semiHidden/>
    <w:unhideWhenUsed/>
    <w:rsid w:val="004120D0"/>
    <w:rPr>
      <w:sz w:val="20"/>
      <w:szCs w:val="20"/>
    </w:rPr>
  </w:style>
  <w:style w:type="character" w:customStyle="1" w:styleId="CommentTextChar">
    <w:name w:val="Comment Text Char"/>
    <w:basedOn w:val="DefaultParagraphFont"/>
    <w:link w:val="CommentText"/>
    <w:uiPriority w:val="99"/>
    <w:semiHidden/>
    <w:rsid w:val="004120D0"/>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4120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D0"/>
    <w:rPr>
      <w:rFonts w:ascii="Segoe UI" w:eastAsia="Calibri" w:hAnsi="Segoe UI" w:cs="Segoe UI"/>
      <w:sz w:val="18"/>
      <w:szCs w:val="18"/>
      <w:lang w:bidi="en-US"/>
    </w:rPr>
  </w:style>
  <w:style w:type="paragraph" w:styleId="Header">
    <w:name w:val="header"/>
    <w:basedOn w:val="Normal"/>
    <w:link w:val="HeaderChar"/>
    <w:uiPriority w:val="99"/>
    <w:unhideWhenUsed/>
    <w:rsid w:val="005F7CAA"/>
    <w:pPr>
      <w:tabs>
        <w:tab w:val="center" w:pos="4680"/>
        <w:tab w:val="right" w:pos="9360"/>
      </w:tabs>
    </w:pPr>
  </w:style>
  <w:style w:type="character" w:customStyle="1" w:styleId="HeaderChar">
    <w:name w:val="Header Char"/>
    <w:basedOn w:val="DefaultParagraphFont"/>
    <w:link w:val="Header"/>
    <w:uiPriority w:val="99"/>
    <w:rsid w:val="005F7CAA"/>
    <w:rPr>
      <w:rFonts w:ascii="Calibri" w:eastAsia="Calibri" w:hAnsi="Calibri" w:cs="Calibri"/>
      <w:lang w:bidi="en-US"/>
    </w:rPr>
  </w:style>
  <w:style w:type="paragraph" w:styleId="Footer">
    <w:name w:val="footer"/>
    <w:basedOn w:val="Normal"/>
    <w:link w:val="FooterChar"/>
    <w:uiPriority w:val="99"/>
    <w:unhideWhenUsed/>
    <w:rsid w:val="005F7CAA"/>
    <w:pPr>
      <w:tabs>
        <w:tab w:val="center" w:pos="4680"/>
        <w:tab w:val="right" w:pos="9360"/>
      </w:tabs>
    </w:pPr>
  </w:style>
  <w:style w:type="character" w:customStyle="1" w:styleId="FooterChar">
    <w:name w:val="Footer Char"/>
    <w:basedOn w:val="DefaultParagraphFont"/>
    <w:link w:val="Footer"/>
    <w:uiPriority w:val="99"/>
    <w:rsid w:val="005F7CAA"/>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655EC0"/>
    <w:rPr>
      <w:b/>
      <w:bCs/>
    </w:rPr>
  </w:style>
  <w:style w:type="character" w:customStyle="1" w:styleId="CommentSubjectChar">
    <w:name w:val="Comment Subject Char"/>
    <w:basedOn w:val="CommentTextChar"/>
    <w:link w:val="CommentSubject"/>
    <w:uiPriority w:val="99"/>
    <w:semiHidden/>
    <w:rsid w:val="00655EC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Microsoft Office User</cp:lastModifiedBy>
  <cp:revision>13</cp:revision>
  <dcterms:created xsi:type="dcterms:W3CDTF">2020-09-14T19:40:00Z</dcterms:created>
  <dcterms:modified xsi:type="dcterms:W3CDTF">2020-10-14T19:27:00Z</dcterms:modified>
</cp:coreProperties>
</file>