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133" w:rsidRPr="000B0C2A" w:rsidRDefault="00051133" w:rsidP="00051133">
      <w:pPr>
        <w:jc w:val="center"/>
        <w:rPr>
          <w:b/>
          <w:bCs/>
        </w:rPr>
      </w:pPr>
      <w:r w:rsidRPr="000B0C2A">
        <w:rPr>
          <w:b/>
          <w:bCs/>
        </w:rPr>
        <w:t>CACREP Vital Statistics 202</w:t>
      </w:r>
      <w:r>
        <w:rPr>
          <w:b/>
          <w:bCs/>
        </w:rPr>
        <w:t>3</w:t>
      </w:r>
      <w:r w:rsidRPr="000B0C2A">
        <w:rPr>
          <w:b/>
          <w:bCs/>
        </w:rPr>
        <w:t>-202</w:t>
      </w:r>
      <w:r>
        <w:rPr>
          <w:b/>
          <w:bCs/>
        </w:rPr>
        <w:t>4</w:t>
      </w:r>
    </w:p>
    <w:p w:rsidR="00051133" w:rsidRDefault="00051133" w:rsidP="00051133">
      <w:pPr>
        <w:jc w:val="center"/>
        <w:rPr>
          <w:b/>
          <w:bCs/>
        </w:rPr>
      </w:pPr>
      <w:r w:rsidRPr="000B0C2A">
        <w:rPr>
          <w:b/>
          <w:bCs/>
        </w:rPr>
        <w:t>University of Florida Counselor Education Program</w:t>
      </w:r>
    </w:p>
    <w:p w:rsidR="001C2B70" w:rsidRDefault="001C2B70" w:rsidP="00051133">
      <w:pPr>
        <w:jc w:val="center"/>
        <w:rPr>
          <w:b/>
          <w:bCs/>
        </w:rPr>
      </w:pPr>
    </w:p>
    <w:tbl>
      <w:tblPr>
        <w:tblStyle w:val="TableGrid"/>
        <w:tblW w:w="9538" w:type="dxa"/>
        <w:tblInd w:w="1" w:type="dxa"/>
        <w:tblCellMar>
          <w:top w:w="10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7"/>
        <w:gridCol w:w="1512"/>
        <w:gridCol w:w="1440"/>
        <w:gridCol w:w="1619"/>
      </w:tblGrid>
      <w:tr w:rsidR="001C2B70" w:rsidTr="00413B10">
        <w:trPr>
          <w:trHeight w:val="27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Program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 xml:space="preserve">Applied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109" w:firstLine="0"/>
            </w:pPr>
            <w:r>
              <w:rPr>
                <w:b/>
                <w:sz w:val="22"/>
              </w:rPr>
              <w:t xml:space="preserve">Admitted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 xml:space="preserve">Enrolled </w:t>
            </w:r>
          </w:p>
        </w:tc>
      </w:tr>
      <w:tr w:rsidR="001C2B70" w:rsidTr="00413B10">
        <w:trPr>
          <w:trHeight w:val="262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Master’s/Ed.S. Program Tracks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1C2B70" w:rsidTr="00413B10">
        <w:trPr>
          <w:trHeight w:val="27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Mental Health (CMHC)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164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16 </w:t>
            </w:r>
          </w:p>
        </w:tc>
      </w:tr>
      <w:tr w:rsidR="001C2B70" w:rsidTr="00413B10">
        <w:trPr>
          <w:trHeight w:val="25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Marriage and Family (MCFC)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43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</w:tr>
      <w:tr w:rsidR="001C2B70" w:rsidTr="00413B10">
        <w:trPr>
          <w:trHeight w:val="37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School (SC)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</w:tr>
      <w:tr w:rsidR="001C2B70" w:rsidTr="00413B10">
        <w:trPr>
          <w:trHeight w:val="27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Master/Ed.S. Total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 xml:space="preserve">233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 xml:space="preserve">30 </w:t>
            </w:r>
          </w:p>
        </w:tc>
      </w:tr>
      <w:tr w:rsidR="001C2B70" w:rsidTr="00413B10">
        <w:trPr>
          <w:trHeight w:val="262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Doctoral Program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2B70" w:rsidRDefault="001C2B70" w:rsidP="00413B1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1C2B70" w:rsidTr="00413B10">
        <w:trPr>
          <w:trHeight w:val="52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Ph.D. in Counseling and Counselor Education (CES)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2"/>
              </w:rPr>
              <w:t xml:space="preserve">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70" w:rsidRDefault="001C2B70" w:rsidP="00413B10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2"/>
              </w:rPr>
              <w:t xml:space="preserve">- </w:t>
            </w:r>
          </w:p>
        </w:tc>
      </w:tr>
    </w:tbl>
    <w:p w:rsidR="001C2B70" w:rsidRDefault="001C2B70" w:rsidP="001C2B70">
      <w:pPr>
        <w:rPr>
          <w:b/>
          <w:bCs/>
        </w:rPr>
      </w:pPr>
    </w:p>
    <w:p w:rsidR="00051133" w:rsidRPr="00051133" w:rsidRDefault="00051133" w:rsidP="00051133">
      <w:pPr>
        <w:jc w:val="center"/>
        <w:rPr>
          <w:b/>
          <w:bCs/>
        </w:rPr>
      </w:pPr>
    </w:p>
    <w:tbl>
      <w:tblPr>
        <w:tblStyle w:val="TableGrid"/>
        <w:tblW w:w="9533" w:type="dxa"/>
        <w:tblInd w:w="6" w:type="dxa"/>
        <w:tblCellMar>
          <w:top w:w="8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42"/>
        <w:gridCol w:w="1546"/>
        <w:gridCol w:w="1606"/>
        <w:gridCol w:w="1800"/>
        <w:gridCol w:w="1439"/>
      </w:tblGrid>
      <w:tr w:rsidR="00051133" w:rsidTr="00413B10">
        <w:trPr>
          <w:trHeight w:val="1038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2" w:firstLine="0"/>
              <w:jc w:val="center"/>
            </w:pPr>
            <w:r>
              <w:rPr>
                <w:b/>
                <w:sz w:val="22"/>
              </w:rPr>
              <w:t xml:space="preserve">Program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44" w:firstLine="0"/>
            </w:pPr>
            <w:r>
              <w:rPr>
                <w:b/>
                <w:sz w:val="22"/>
              </w:rPr>
              <w:t xml:space="preserve">Number of </w:t>
            </w:r>
          </w:p>
          <w:p w:rsidR="00051133" w:rsidRDefault="00051133" w:rsidP="00413B10">
            <w:pPr>
              <w:spacing w:after="0" w:line="239" w:lineRule="auto"/>
              <w:ind w:left="359" w:hanging="214"/>
            </w:pPr>
            <w:r>
              <w:rPr>
                <w:b/>
                <w:sz w:val="22"/>
              </w:rPr>
              <w:t xml:space="preserve">Students who </w:t>
            </w:r>
          </w:p>
          <w:p w:rsidR="00051133" w:rsidRDefault="00051133" w:rsidP="00413B10">
            <w:pPr>
              <w:spacing w:after="0" w:line="259" w:lineRule="auto"/>
              <w:ind w:left="41" w:firstLine="0"/>
            </w:pPr>
            <w:r>
              <w:rPr>
                <w:b/>
                <w:sz w:val="22"/>
              </w:rPr>
              <w:t xml:space="preserve">Graduated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363" w:hanging="330"/>
            </w:pPr>
            <w:r>
              <w:rPr>
                <w:b/>
                <w:sz w:val="22"/>
              </w:rPr>
              <w:t xml:space="preserve">Completion Rate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50" w:firstLine="0"/>
            </w:pPr>
            <w:r>
              <w:rPr>
                <w:b/>
                <w:sz w:val="22"/>
              </w:rPr>
              <w:t xml:space="preserve">Certification/ </w:t>
            </w:r>
          </w:p>
          <w:p w:rsidR="00051133" w:rsidRDefault="00051133" w:rsidP="00413B10">
            <w:pPr>
              <w:spacing w:after="0" w:line="259" w:lineRule="auto"/>
              <w:ind w:left="214" w:firstLine="0"/>
            </w:pPr>
            <w:r>
              <w:rPr>
                <w:b/>
                <w:sz w:val="22"/>
              </w:rPr>
              <w:t xml:space="preserve">Licensure </w:t>
            </w:r>
          </w:p>
          <w:p w:rsidR="00051133" w:rsidRDefault="00051133" w:rsidP="00413B10">
            <w:pPr>
              <w:spacing w:after="0" w:line="259" w:lineRule="auto"/>
              <w:ind w:left="458" w:hanging="290"/>
            </w:pPr>
            <w:r>
              <w:rPr>
                <w:b/>
                <w:sz w:val="22"/>
              </w:rPr>
              <w:t xml:space="preserve">Exam Pass Rate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328" w:firstLine="0"/>
            </w:pPr>
            <w:r>
              <w:rPr>
                <w:b/>
                <w:sz w:val="22"/>
              </w:rPr>
              <w:t xml:space="preserve">Job </w:t>
            </w:r>
          </w:p>
          <w:p w:rsidR="00051133" w:rsidRDefault="00051133" w:rsidP="00413B10">
            <w:pPr>
              <w:spacing w:after="0" w:line="259" w:lineRule="auto"/>
              <w:ind w:left="224" w:hanging="214"/>
            </w:pPr>
            <w:r>
              <w:rPr>
                <w:b/>
                <w:sz w:val="22"/>
              </w:rPr>
              <w:t xml:space="preserve">Placement Rate* </w:t>
            </w:r>
          </w:p>
        </w:tc>
      </w:tr>
      <w:tr w:rsidR="00051133" w:rsidTr="00413B10">
        <w:trPr>
          <w:trHeight w:val="511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Master’s/Ed.S. Program Tracks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51133" w:rsidTr="00413B10">
        <w:trPr>
          <w:trHeight w:val="26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Mental Health (MHC)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2" w:firstLine="0"/>
              <w:jc w:val="center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327" w:firstLine="0"/>
            </w:pPr>
            <w:r>
              <w:rPr>
                <w:sz w:val="22"/>
              </w:rPr>
              <w:t xml:space="preserve">100%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2"/>
              </w:rPr>
              <w:t xml:space="preserve">100%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242" w:firstLine="0"/>
            </w:pPr>
            <w:r>
              <w:rPr>
                <w:sz w:val="22"/>
              </w:rPr>
              <w:t xml:space="preserve">100% </w:t>
            </w:r>
          </w:p>
        </w:tc>
      </w:tr>
      <w:tr w:rsidR="00051133" w:rsidTr="00413B10">
        <w:trPr>
          <w:trHeight w:val="264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Marriage &amp; Family (MFC)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2" w:firstLine="0"/>
              <w:jc w:val="center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327" w:firstLine="0"/>
            </w:pPr>
            <w:r>
              <w:rPr>
                <w:sz w:val="22"/>
              </w:rPr>
              <w:t xml:space="preserve">100%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2"/>
              </w:rPr>
              <w:t xml:space="preserve">83.3% 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242" w:firstLine="0"/>
            </w:pPr>
            <w:r>
              <w:rPr>
                <w:sz w:val="22"/>
              </w:rPr>
              <w:t xml:space="preserve">100% </w:t>
            </w:r>
          </w:p>
        </w:tc>
      </w:tr>
      <w:tr w:rsidR="00051133" w:rsidTr="00413B10">
        <w:trPr>
          <w:trHeight w:val="264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School (SC)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2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327" w:firstLine="0"/>
            </w:pPr>
            <w:r>
              <w:rPr>
                <w:sz w:val="22"/>
              </w:rPr>
              <w:t xml:space="preserve">100%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422" w:firstLine="0"/>
            </w:pPr>
            <w:r>
              <w:rPr>
                <w:sz w:val="22"/>
              </w:rPr>
              <w:t xml:space="preserve">100%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242" w:firstLine="0"/>
            </w:pPr>
            <w:r>
              <w:rPr>
                <w:sz w:val="22"/>
              </w:rPr>
              <w:t xml:space="preserve">100% </w:t>
            </w:r>
          </w:p>
        </w:tc>
      </w:tr>
      <w:tr w:rsidR="00051133" w:rsidTr="00413B10">
        <w:trPr>
          <w:trHeight w:val="268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Master’s/Ed.S. Total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2" w:firstLine="0"/>
              <w:jc w:val="center"/>
            </w:pPr>
            <w:r>
              <w:rPr>
                <w:sz w:val="22"/>
              </w:rPr>
              <w:t xml:space="preserve">38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327" w:firstLine="0"/>
            </w:pPr>
            <w:r>
              <w:rPr>
                <w:sz w:val="22"/>
              </w:rPr>
              <w:t xml:space="preserve">100%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7" w:firstLine="0"/>
              <w:jc w:val="center"/>
            </w:pPr>
            <w:r>
              <w:rPr>
                <w:sz w:val="22"/>
              </w:rPr>
              <w:t xml:space="preserve">94%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242" w:firstLine="0"/>
            </w:pPr>
            <w:r>
              <w:rPr>
                <w:sz w:val="22"/>
              </w:rPr>
              <w:t xml:space="preserve">100% </w:t>
            </w:r>
          </w:p>
        </w:tc>
      </w:tr>
      <w:tr w:rsidR="00051133" w:rsidTr="00413B10">
        <w:trPr>
          <w:trHeight w:val="259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Doctoral Program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1133" w:rsidRDefault="00051133" w:rsidP="00413B10">
            <w:pPr>
              <w:spacing w:after="0" w:line="259" w:lineRule="auto"/>
              <w:ind w:left="0" w:right="1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51133" w:rsidTr="00413B10">
        <w:trPr>
          <w:trHeight w:val="524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Ph.D. in Counseling and </w:t>
            </w:r>
          </w:p>
          <w:p w:rsidR="00051133" w:rsidRDefault="00051133" w:rsidP="00413B1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Counselor Education (CCE)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2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382" w:firstLine="0"/>
            </w:pPr>
            <w:r>
              <w:rPr>
                <w:sz w:val="22"/>
              </w:rPr>
              <w:t xml:space="preserve">60%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0" w:right="218" w:firstLine="0"/>
              <w:jc w:val="center"/>
            </w:pPr>
            <w:r>
              <w:rPr>
                <w:sz w:val="22"/>
              </w:rPr>
              <w:t xml:space="preserve">N/A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133" w:rsidRDefault="00051133" w:rsidP="00413B10">
            <w:pPr>
              <w:spacing w:after="0" w:line="259" w:lineRule="auto"/>
              <w:ind w:left="242" w:firstLine="0"/>
            </w:pPr>
            <w:r>
              <w:rPr>
                <w:sz w:val="22"/>
              </w:rPr>
              <w:t xml:space="preserve">100% </w:t>
            </w:r>
          </w:p>
          <w:p w:rsidR="00051133" w:rsidRDefault="00051133" w:rsidP="00413B10">
            <w:pPr>
              <w:spacing w:after="0" w:line="259" w:lineRule="auto"/>
              <w:ind w:left="253" w:firstLine="0"/>
            </w:pPr>
            <w:r>
              <w:rPr>
                <w:sz w:val="22"/>
              </w:rPr>
              <w:t xml:space="preserve">(n=4) </w:t>
            </w:r>
          </w:p>
        </w:tc>
      </w:tr>
    </w:tbl>
    <w:p w:rsidR="00051133" w:rsidRDefault="00051133" w:rsidP="00051133">
      <w:pPr>
        <w:spacing w:after="2" w:line="236" w:lineRule="auto"/>
        <w:ind w:left="0" w:right="66" w:firstLine="0"/>
      </w:pPr>
      <w:r>
        <w:rPr>
          <w:i/>
          <w:sz w:val="22"/>
        </w:rPr>
        <w:t xml:space="preserve">Note: </w:t>
      </w:r>
      <w:r>
        <w:rPr>
          <w:sz w:val="22"/>
        </w:rPr>
        <w:t xml:space="preserve">Mental health licensure exam pass rate reported for 2023, as the report is published by the calendar year. In addition, this is not a reflection of recent graduates, but anyone affiliated with the program that takes their licensing exam in the several years following graduation.  </w:t>
      </w:r>
    </w:p>
    <w:p w:rsidR="00266B2F" w:rsidRDefault="00266B2F"/>
    <w:p w:rsidR="001C2B70" w:rsidRDefault="001C2B70"/>
    <w:p w:rsidR="001C2B70" w:rsidRDefault="001C2B70"/>
    <w:sectPr w:rsidR="001C2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33"/>
    <w:rsid w:val="00025789"/>
    <w:rsid w:val="00051133"/>
    <w:rsid w:val="001C2B70"/>
    <w:rsid w:val="00266B2F"/>
    <w:rsid w:val="0088111A"/>
    <w:rsid w:val="008C5B4B"/>
    <w:rsid w:val="00E40A0D"/>
    <w:rsid w:val="00F3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165D1"/>
  <w15:chartTrackingRefBased/>
  <w15:docId w15:val="{98797E35-E10F-434C-A54B-4351588E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33"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133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133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33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33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33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33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33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33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33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3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33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33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051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3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511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Smith,Sondra Lori</dc:creator>
  <cp:keywords/>
  <dc:description/>
  <cp:lastModifiedBy>Smith,Sondra Lori</cp:lastModifiedBy>
  <cp:revision>2</cp:revision>
  <dcterms:created xsi:type="dcterms:W3CDTF">2025-12-16T20:52:00Z</dcterms:created>
  <dcterms:modified xsi:type="dcterms:W3CDTF">2025-12-16T20:52:00Z</dcterms:modified>
</cp:coreProperties>
</file>