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67" w:rsidRPr="00DA709B" w:rsidRDefault="00E5082B" w:rsidP="00DA709B">
      <w:pPr>
        <w:spacing w:after="0" w:line="240" w:lineRule="auto"/>
        <w:rPr>
          <w:rFonts w:ascii="Times New Roman" w:hAnsi="Times New Roman" w:cs="Times New Roman"/>
          <w:b/>
          <w:sz w:val="24"/>
          <w:szCs w:val="24"/>
          <w:u w:val="single"/>
        </w:rPr>
      </w:pPr>
      <w:r w:rsidRPr="00DA709B">
        <w:rPr>
          <w:rFonts w:ascii="Times New Roman" w:hAnsi="Times New Roman" w:cs="Times New Roman"/>
          <w:b/>
          <w:sz w:val="24"/>
          <w:szCs w:val="24"/>
          <w:u w:val="single"/>
        </w:rPr>
        <w:t xml:space="preserve">Cost Analysis Sample </w:t>
      </w:r>
      <w:r w:rsidR="00084686" w:rsidRPr="00DA709B">
        <w:rPr>
          <w:rFonts w:ascii="Times New Roman" w:hAnsi="Times New Roman" w:cs="Times New Roman"/>
          <w:b/>
          <w:sz w:val="24"/>
          <w:szCs w:val="24"/>
          <w:u w:val="single"/>
        </w:rPr>
        <w:t>Narrative</w:t>
      </w:r>
    </w:p>
    <w:p w:rsidR="00DA709B" w:rsidRPr="00E5082B" w:rsidRDefault="00DA709B" w:rsidP="00891830">
      <w:pPr>
        <w:spacing w:after="0" w:line="240" w:lineRule="auto"/>
        <w:rPr>
          <w:rFonts w:ascii="Times New Roman" w:hAnsi="Times New Roman" w:cs="Times New Roman"/>
          <w:sz w:val="24"/>
          <w:szCs w:val="24"/>
        </w:rPr>
      </w:pPr>
    </w:p>
    <w:p w:rsidR="0020285D" w:rsidRPr="00E5082B" w:rsidRDefault="0020285D" w:rsidP="0020285D">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 xml:space="preserve">Excerpted from the RAND Corporation IES-sponsored report: </w:t>
      </w:r>
      <w:r w:rsidRPr="00E5082B">
        <w:rPr>
          <w:rFonts w:ascii="Times New Roman" w:hAnsi="Times New Roman" w:cs="Times New Roman"/>
          <w:i/>
          <w:sz w:val="24"/>
          <w:szCs w:val="24"/>
        </w:rPr>
        <w:t>Analysis of Costs in an Algebra I Curriculum Effectiveness Study</w:t>
      </w:r>
    </w:p>
    <w:p w:rsidR="0020285D" w:rsidRPr="00E5082B" w:rsidRDefault="0020285D" w:rsidP="00891830">
      <w:pPr>
        <w:spacing w:after="0" w:line="240" w:lineRule="auto"/>
        <w:rPr>
          <w:rFonts w:ascii="Times New Roman" w:hAnsi="Times New Roman" w:cs="Times New Roman"/>
          <w:sz w:val="24"/>
          <w:szCs w:val="24"/>
        </w:rPr>
      </w:pPr>
    </w:p>
    <w:p w:rsidR="00343867" w:rsidRPr="00E5082B" w:rsidRDefault="00343867" w:rsidP="00343867">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We examine</w:t>
      </w:r>
      <w:r w:rsidR="001764C0" w:rsidRPr="00E5082B">
        <w:rPr>
          <w:rFonts w:ascii="Times New Roman" w:hAnsi="Times New Roman" w:cs="Times New Roman"/>
          <w:sz w:val="24"/>
          <w:szCs w:val="24"/>
        </w:rPr>
        <w:t>d</w:t>
      </w:r>
      <w:r w:rsidRPr="00E5082B">
        <w:rPr>
          <w:rFonts w:ascii="Times New Roman" w:hAnsi="Times New Roman" w:cs="Times New Roman"/>
          <w:sz w:val="24"/>
          <w:szCs w:val="24"/>
        </w:rPr>
        <w:t xml:space="preserve"> the costs and affordability of implementing</w:t>
      </w:r>
      <w:r w:rsidR="0020285D" w:rsidRPr="00E5082B">
        <w:rPr>
          <w:rFonts w:ascii="Times New Roman" w:hAnsi="Times New Roman" w:cs="Times New Roman"/>
          <w:sz w:val="24"/>
          <w:szCs w:val="24"/>
        </w:rPr>
        <w:t xml:space="preserve"> and maintaining</w:t>
      </w:r>
      <w:r w:rsidRPr="00E5082B">
        <w:rPr>
          <w:rFonts w:ascii="Times New Roman" w:hAnsi="Times New Roman" w:cs="Times New Roman"/>
          <w:sz w:val="24"/>
          <w:szCs w:val="24"/>
        </w:rPr>
        <w:t xml:space="preserve"> </w:t>
      </w:r>
      <w:r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so that </w:t>
      </w:r>
      <w:r w:rsidR="001764C0" w:rsidRPr="00E5082B">
        <w:rPr>
          <w:rFonts w:ascii="Times New Roman" w:eastAsia="Times New Roman" w:hAnsi="Times New Roman" w:cs="Times New Roman"/>
          <w:color w:val="000000"/>
          <w:sz w:val="24"/>
          <w:szCs w:val="24"/>
        </w:rPr>
        <w:t xml:space="preserve">the </w:t>
      </w:r>
      <w:r w:rsidRPr="00E5082B">
        <w:rPr>
          <w:rFonts w:ascii="Times New Roman" w:hAnsi="Times New Roman" w:cs="Times New Roman"/>
          <w:sz w:val="24"/>
          <w:szCs w:val="24"/>
        </w:rPr>
        <w:t xml:space="preserve">school can evaluate the costs associated with adopting and </w:t>
      </w:r>
      <w:r w:rsidR="0020285D" w:rsidRPr="00E5082B">
        <w:rPr>
          <w:rFonts w:ascii="Times New Roman" w:hAnsi="Times New Roman" w:cs="Times New Roman"/>
          <w:sz w:val="24"/>
          <w:szCs w:val="24"/>
        </w:rPr>
        <w:t>sustaining</w:t>
      </w:r>
      <w:r w:rsidRPr="00E5082B">
        <w:rPr>
          <w:rFonts w:ascii="Times New Roman" w:hAnsi="Times New Roman" w:cs="Times New Roman"/>
          <w:sz w:val="24"/>
          <w:szCs w:val="24"/>
        </w:rPr>
        <w:t xml:space="preserve"> the intervention. </w:t>
      </w:r>
      <w:r w:rsidR="0020285D" w:rsidRPr="00E5082B">
        <w:rPr>
          <w:rFonts w:ascii="Times New Roman" w:hAnsi="Times New Roman" w:cs="Times New Roman"/>
          <w:sz w:val="24"/>
          <w:szCs w:val="24"/>
        </w:rPr>
        <w:t xml:space="preserve">We </w:t>
      </w:r>
      <w:r w:rsidR="00E5082B">
        <w:rPr>
          <w:rFonts w:ascii="Times New Roman" w:hAnsi="Times New Roman" w:cs="Times New Roman"/>
          <w:sz w:val="24"/>
          <w:szCs w:val="24"/>
        </w:rPr>
        <w:t xml:space="preserve">also </w:t>
      </w:r>
      <w:r w:rsidR="0020285D" w:rsidRPr="00E5082B">
        <w:rPr>
          <w:rFonts w:ascii="Times New Roman" w:hAnsi="Times New Roman" w:cs="Times New Roman"/>
          <w:sz w:val="24"/>
          <w:szCs w:val="24"/>
        </w:rPr>
        <w:t xml:space="preserve">evaluated how those costs compare with the current </w:t>
      </w:r>
      <w:r w:rsidR="0020285D" w:rsidRPr="00E5082B">
        <w:rPr>
          <w:rFonts w:ascii="Times New Roman" w:eastAsia="Times New Roman" w:hAnsi="Times New Roman" w:cs="Times New Roman"/>
          <w:color w:val="000000"/>
          <w:sz w:val="24"/>
          <w:szCs w:val="24"/>
        </w:rPr>
        <w:t xml:space="preserve">___________ </w:t>
      </w:r>
      <w:r w:rsidR="0020285D" w:rsidRPr="00E5082B">
        <w:rPr>
          <w:rFonts w:ascii="Times New Roman" w:hAnsi="Times New Roman" w:cs="Times New Roman"/>
          <w:sz w:val="24"/>
          <w:szCs w:val="24"/>
        </w:rPr>
        <w:t xml:space="preserve">used in this school and across the nation. </w:t>
      </w:r>
      <w:r w:rsidRPr="00E5082B">
        <w:rPr>
          <w:rFonts w:ascii="Times New Roman" w:hAnsi="Times New Roman" w:cs="Times New Roman"/>
          <w:sz w:val="24"/>
          <w:szCs w:val="24"/>
        </w:rPr>
        <w:t>This information can assist school districts in assessing cost feasibility</w:t>
      </w:r>
      <w:r w:rsidR="0028787C" w:rsidRPr="00E5082B">
        <w:rPr>
          <w:rFonts w:ascii="Times New Roman" w:hAnsi="Times New Roman" w:cs="Times New Roman"/>
          <w:sz w:val="24"/>
          <w:szCs w:val="24"/>
        </w:rPr>
        <w:t xml:space="preserve"> to determine </w:t>
      </w:r>
      <w:r w:rsidRPr="00E5082B">
        <w:rPr>
          <w:rFonts w:ascii="Times New Roman" w:hAnsi="Times New Roman" w:cs="Times New Roman"/>
          <w:sz w:val="24"/>
          <w:szCs w:val="24"/>
        </w:rPr>
        <w:t xml:space="preserve">whether implementing the </w:t>
      </w:r>
      <w:r w:rsidR="0028787C" w:rsidRPr="00E5082B">
        <w:rPr>
          <w:rFonts w:ascii="Times New Roman" w:hAnsi="Times New Roman" w:cs="Times New Roman"/>
          <w:sz w:val="24"/>
          <w:szCs w:val="24"/>
        </w:rPr>
        <w:t>intervention</w:t>
      </w:r>
      <w:r w:rsidRPr="00E5082B">
        <w:rPr>
          <w:rFonts w:ascii="Times New Roman" w:hAnsi="Times New Roman" w:cs="Times New Roman"/>
          <w:sz w:val="24"/>
          <w:szCs w:val="24"/>
        </w:rPr>
        <w:t xml:space="preserve"> is feasible given their available resources </w:t>
      </w:r>
      <w:r w:rsidR="0049045E" w:rsidRPr="00E5082B">
        <w:rPr>
          <w:rFonts w:ascii="Times New Roman" w:hAnsi="Times New Roman" w:cs="Times New Roman"/>
          <w:sz w:val="24"/>
          <w:szCs w:val="24"/>
        </w:rPr>
        <w:t xml:space="preserve">and </w:t>
      </w:r>
      <w:r w:rsidR="0028787C" w:rsidRPr="00E5082B">
        <w:rPr>
          <w:rFonts w:ascii="Times New Roman" w:hAnsi="Times New Roman" w:cs="Times New Roman"/>
          <w:sz w:val="24"/>
          <w:szCs w:val="24"/>
        </w:rPr>
        <w:t xml:space="preserve">can </w:t>
      </w:r>
      <w:r w:rsidRPr="00E5082B">
        <w:rPr>
          <w:rFonts w:ascii="Times New Roman" w:hAnsi="Times New Roman" w:cs="Times New Roman"/>
          <w:sz w:val="24"/>
          <w:szCs w:val="24"/>
        </w:rPr>
        <w:t>provide educators and policymakers with essential information</w:t>
      </w:r>
      <w:r w:rsidR="0028787C" w:rsidRPr="00E5082B">
        <w:rPr>
          <w:rFonts w:ascii="Times New Roman" w:hAnsi="Times New Roman" w:cs="Times New Roman"/>
          <w:sz w:val="24"/>
          <w:szCs w:val="24"/>
        </w:rPr>
        <w:t xml:space="preserve"> </w:t>
      </w:r>
      <w:r w:rsidRPr="00E5082B">
        <w:rPr>
          <w:rFonts w:ascii="Times New Roman" w:hAnsi="Times New Roman" w:cs="Times New Roman"/>
          <w:sz w:val="24"/>
          <w:szCs w:val="24"/>
        </w:rPr>
        <w:t xml:space="preserve">for future decisions regarding the adoption of </w:t>
      </w:r>
      <w:r w:rsidR="0028787C"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w:t>
      </w:r>
    </w:p>
    <w:p w:rsidR="0090550E" w:rsidRPr="00E5082B" w:rsidRDefault="0090550E" w:rsidP="00343867">
      <w:pPr>
        <w:spacing w:after="0" w:line="240" w:lineRule="auto"/>
        <w:rPr>
          <w:rFonts w:ascii="Times New Roman" w:hAnsi="Times New Roman" w:cs="Times New Roman"/>
          <w:sz w:val="24"/>
          <w:szCs w:val="24"/>
        </w:rPr>
      </w:pPr>
    </w:p>
    <w:p w:rsidR="0090550E" w:rsidRPr="00E5082B" w:rsidRDefault="0090550E" w:rsidP="0090550E">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We report annualized per-student costs that consider inflation, length of adoption, and</w:t>
      </w:r>
    </w:p>
    <w:p w:rsidR="0090550E" w:rsidRPr="00E5082B" w:rsidRDefault="0090550E" w:rsidP="0090550E">
      <w:pPr>
        <w:spacing w:after="0" w:line="240" w:lineRule="auto"/>
        <w:rPr>
          <w:rFonts w:ascii="Times New Roman" w:hAnsi="Times New Roman" w:cs="Times New Roman"/>
          <w:sz w:val="24"/>
          <w:szCs w:val="24"/>
        </w:rPr>
      </w:pPr>
      <w:proofErr w:type="gramStart"/>
      <w:r w:rsidRPr="00E5082B">
        <w:rPr>
          <w:rFonts w:ascii="Times New Roman" w:hAnsi="Times New Roman" w:cs="Times New Roman"/>
          <w:sz w:val="24"/>
          <w:szCs w:val="24"/>
        </w:rPr>
        <w:t>useful</w:t>
      </w:r>
      <w:proofErr w:type="gramEnd"/>
      <w:r w:rsidRPr="00E5082B">
        <w:rPr>
          <w:rFonts w:ascii="Times New Roman" w:hAnsi="Times New Roman" w:cs="Times New Roman"/>
          <w:sz w:val="24"/>
          <w:szCs w:val="24"/>
        </w:rPr>
        <w:t xml:space="preserve"> life of equipment and materials as well as the average number of students participating in the study. Overall costs of </w:t>
      </w:r>
      <w:r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are estimated to be, on average, about $</w:t>
      </w:r>
      <w:r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per student compared with </w:t>
      </w:r>
      <w:r w:rsidR="0049045E" w:rsidRPr="00E5082B">
        <w:rPr>
          <w:rFonts w:ascii="Times New Roman" w:hAnsi="Times New Roman" w:cs="Times New Roman"/>
          <w:sz w:val="24"/>
          <w:szCs w:val="24"/>
        </w:rPr>
        <w:t>$</w:t>
      </w:r>
      <w:r w:rsidR="0049045E" w:rsidRPr="00E5082B">
        <w:rPr>
          <w:rFonts w:ascii="Times New Roman" w:eastAsia="Times New Roman" w:hAnsi="Times New Roman" w:cs="Times New Roman"/>
          <w:color w:val="000000"/>
          <w:sz w:val="24"/>
          <w:szCs w:val="24"/>
        </w:rPr>
        <w:t xml:space="preserve">___________ </w:t>
      </w:r>
      <w:r w:rsidRPr="00E5082B">
        <w:rPr>
          <w:rFonts w:ascii="Times New Roman" w:hAnsi="Times New Roman" w:cs="Times New Roman"/>
          <w:sz w:val="24"/>
          <w:szCs w:val="24"/>
        </w:rPr>
        <w:t>per student for the comparison</w:t>
      </w:r>
      <w:r w:rsidR="0049045E" w:rsidRPr="00E5082B">
        <w:rPr>
          <w:rFonts w:ascii="Times New Roman" w:hAnsi="Times New Roman" w:cs="Times New Roman"/>
          <w:sz w:val="24"/>
          <w:szCs w:val="24"/>
        </w:rPr>
        <w:t xml:space="preserve"> group</w:t>
      </w:r>
      <w:r w:rsidRPr="00E5082B">
        <w:rPr>
          <w:rFonts w:ascii="Times New Roman" w:hAnsi="Times New Roman" w:cs="Times New Roman"/>
          <w:sz w:val="24"/>
          <w:szCs w:val="24"/>
        </w:rPr>
        <w:t>.</w:t>
      </w:r>
    </w:p>
    <w:p w:rsidR="00587D84" w:rsidRPr="00E5082B" w:rsidRDefault="00587D84" w:rsidP="0090550E">
      <w:pPr>
        <w:spacing w:after="0" w:line="240" w:lineRule="auto"/>
        <w:rPr>
          <w:rFonts w:ascii="Times New Roman" w:hAnsi="Times New Roman" w:cs="Times New Roman"/>
          <w:sz w:val="24"/>
          <w:szCs w:val="24"/>
        </w:rPr>
      </w:pPr>
    </w:p>
    <w:p w:rsidR="00587D84" w:rsidRPr="00E5082B" w:rsidRDefault="00587D84" w:rsidP="0049045E">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 xml:space="preserve">Although the purchase price of student textbooks (and accompanying workbooks) </w:t>
      </w:r>
      <w:r w:rsidR="0049045E" w:rsidRPr="00E5082B">
        <w:rPr>
          <w:rFonts w:ascii="Times New Roman" w:hAnsi="Times New Roman" w:cs="Times New Roman"/>
          <w:sz w:val="24"/>
          <w:szCs w:val="24"/>
        </w:rPr>
        <w:t xml:space="preserve">is </w:t>
      </w:r>
      <w:r w:rsidRPr="00E5082B">
        <w:rPr>
          <w:rFonts w:ascii="Times New Roman" w:hAnsi="Times New Roman" w:cs="Times New Roman"/>
          <w:sz w:val="24"/>
          <w:szCs w:val="24"/>
        </w:rPr>
        <w:t>higher for the comparison curricula, those curricula did not require replacement of the textbooks</w:t>
      </w:r>
      <w:r w:rsidR="0049045E" w:rsidRPr="00E5082B">
        <w:rPr>
          <w:rFonts w:ascii="Times New Roman" w:hAnsi="Times New Roman" w:cs="Times New Roman"/>
          <w:sz w:val="24"/>
          <w:szCs w:val="24"/>
        </w:rPr>
        <w:t xml:space="preserve"> </w:t>
      </w:r>
      <w:r w:rsidRPr="00E5082B">
        <w:rPr>
          <w:rFonts w:ascii="Times New Roman" w:hAnsi="Times New Roman" w:cs="Times New Roman"/>
          <w:sz w:val="24"/>
          <w:szCs w:val="24"/>
        </w:rPr>
        <w:t xml:space="preserve">each year. In contrast, the </w:t>
      </w:r>
      <w:r w:rsidR="0049045E"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must be replaced every year. </w:t>
      </w:r>
      <w:r w:rsidR="00E5082B">
        <w:rPr>
          <w:rFonts w:ascii="Times New Roman" w:hAnsi="Times New Roman" w:cs="Times New Roman"/>
          <w:sz w:val="24"/>
          <w:szCs w:val="24"/>
        </w:rPr>
        <w:t xml:space="preserve">Thus, </w:t>
      </w:r>
      <w:r w:rsidR="001737A4" w:rsidRPr="00E5082B">
        <w:rPr>
          <w:rFonts w:ascii="Times New Roman" w:hAnsi="Times New Roman" w:cs="Times New Roman"/>
          <w:sz w:val="24"/>
          <w:szCs w:val="24"/>
        </w:rPr>
        <w:t xml:space="preserve">we estimate the start-up cost to be </w:t>
      </w:r>
      <w:r w:rsidR="001737A4" w:rsidRPr="00E5082B">
        <w:rPr>
          <w:rFonts w:ascii="Times New Roman" w:eastAsia="Times New Roman" w:hAnsi="Times New Roman" w:cs="Times New Roman"/>
          <w:color w:val="000000"/>
          <w:sz w:val="24"/>
          <w:szCs w:val="24"/>
        </w:rPr>
        <w:t>___________. O</w:t>
      </w:r>
      <w:r w:rsidRPr="00E5082B">
        <w:rPr>
          <w:rFonts w:ascii="Times New Roman" w:hAnsi="Times New Roman" w:cs="Times New Roman"/>
          <w:sz w:val="24"/>
          <w:szCs w:val="24"/>
        </w:rPr>
        <w:t>ver the</w:t>
      </w:r>
      <w:r w:rsidR="0049045E" w:rsidRPr="00E5082B">
        <w:rPr>
          <w:rFonts w:ascii="Times New Roman" w:hAnsi="Times New Roman" w:cs="Times New Roman"/>
          <w:sz w:val="24"/>
          <w:szCs w:val="24"/>
        </w:rPr>
        <w:t xml:space="preserve"> </w:t>
      </w:r>
      <w:r w:rsidRPr="00E5082B">
        <w:rPr>
          <w:rFonts w:ascii="Times New Roman" w:hAnsi="Times New Roman" w:cs="Times New Roman"/>
          <w:sz w:val="24"/>
          <w:szCs w:val="24"/>
        </w:rPr>
        <w:t>course of adoption</w:t>
      </w:r>
      <w:r w:rsidR="0049045E" w:rsidRPr="00E5082B">
        <w:rPr>
          <w:rFonts w:ascii="Times New Roman" w:hAnsi="Times New Roman" w:cs="Times New Roman"/>
          <w:sz w:val="24"/>
          <w:szCs w:val="24"/>
        </w:rPr>
        <w:t>,</w:t>
      </w:r>
      <w:r w:rsidRPr="00E5082B">
        <w:rPr>
          <w:rFonts w:ascii="Times New Roman" w:hAnsi="Times New Roman" w:cs="Times New Roman"/>
          <w:sz w:val="24"/>
          <w:szCs w:val="24"/>
        </w:rPr>
        <w:t xml:space="preserve"> the cost of</w:t>
      </w:r>
      <w:r w:rsidR="001737A4" w:rsidRPr="00E5082B">
        <w:rPr>
          <w:rFonts w:ascii="Times New Roman" w:hAnsi="Times New Roman" w:cs="Times New Roman"/>
          <w:sz w:val="24"/>
          <w:szCs w:val="24"/>
        </w:rPr>
        <w:t xml:space="preserve"> maintaining</w:t>
      </w:r>
      <w:r w:rsidRPr="00E5082B">
        <w:rPr>
          <w:rFonts w:ascii="Times New Roman" w:hAnsi="Times New Roman" w:cs="Times New Roman"/>
          <w:sz w:val="24"/>
          <w:szCs w:val="24"/>
        </w:rPr>
        <w:t xml:space="preserve"> </w:t>
      </w:r>
      <w:r w:rsidR="0049045E"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w:t>
      </w:r>
      <w:r w:rsidR="0049045E" w:rsidRPr="00E5082B">
        <w:rPr>
          <w:rFonts w:ascii="Times New Roman" w:hAnsi="Times New Roman" w:cs="Times New Roman"/>
          <w:sz w:val="24"/>
          <w:szCs w:val="24"/>
        </w:rPr>
        <w:t>is</w:t>
      </w:r>
      <w:r w:rsidRPr="00E5082B">
        <w:rPr>
          <w:rFonts w:ascii="Times New Roman" w:hAnsi="Times New Roman" w:cs="Times New Roman"/>
          <w:sz w:val="24"/>
          <w:szCs w:val="24"/>
        </w:rPr>
        <w:t xml:space="preserve"> estimated to be $</w:t>
      </w:r>
      <w:r w:rsidR="0049045E"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versus $</w:t>
      </w:r>
      <w:r w:rsidR="0049045E" w:rsidRPr="00E5082B">
        <w:rPr>
          <w:rFonts w:ascii="Times New Roman" w:eastAsia="Times New Roman" w:hAnsi="Times New Roman" w:cs="Times New Roman"/>
          <w:color w:val="000000"/>
          <w:sz w:val="24"/>
          <w:szCs w:val="24"/>
        </w:rPr>
        <w:t>___________</w:t>
      </w:r>
      <w:r w:rsidR="001737A4" w:rsidRPr="00E5082B">
        <w:rPr>
          <w:rFonts w:ascii="Times New Roman" w:eastAsia="Times New Roman" w:hAnsi="Times New Roman" w:cs="Times New Roman"/>
          <w:color w:val="000000"/>
          <w:sz w:val="24"/>
          <w:szCs w:val="24"/>
        </w:rPr>
        <w:t xml:space="preserve"> of the comparison group.</w:t>
      </w:r>
      <w:r w:rsidRPr="00E5082B">
        <w:rPr>
          <w:rFonts w:ascii="Times New Roman" w:hAnsi="Times New Roman" w:cs="Times New Roman"/>
          <w:sz w:val="24"/>
          <w:szCs w:val="24"/>
        </w:rPr>
        <w:t xml:space="preserve"> </w:t>
      </w:r>
    </w:p>
    <w:p w:rsidR="00C86AD0" w:rsidRPr="00E5082B" w:rsidRDefault="00C86AD0" w:rsidP="0049045E">
      <w:pPr>
        <w:spacing w:after="0" w:line="240" w:lineRule="auto"/>
        <w:rPr>
          <w:rFonts w:ascii="Times New Roman" w:hAnsi="Times New Roman" w:cs="Times New Roman"/>
          <w:sz w:val="24"/>
          <w:szCs w:val="24"/>
        </w:rPr>
      </w:pPr>
    </w:p>
    <w:p w:rsidR="00B97847" w:rsidRPr="00E5082B" w:rsidRDefault="00C86AD0" w:rsidP="00B97847">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 xml:space="preserve">Technology equipment, infrastructure, and support expenditures for the </w:t>
      </w:r>
      <w:r w:rsidRPr="00E5082B">
        <w:rPr>
          <w:rFonts w:ascii="Times New Roman" w:eastAsia="Times New Roman" w:hAnsi="Times New Roman" w:cs="Times New Roman"/>
          <w:color w:val="000000"/>
          <w:sz w:val="24"/>
          <w:szCs w:val="24"/>
        </w:rPr>
        <w:t xml:space="preserve">___________ are estimated to be </w:t>
      </w:r>
      <w:r w:rsidRPr="00E5082B">
        <w:rPr>
          <w:rFonts w:ascii="Times New Roman" w:hAnsi="Times New Roman" w:cs="Times New Roman"/>
          <w:sz w:val="24"/>
          <w:szCs w:val="24"/>
        </w:rPr>
        <w:t>higher</w:t>
      </w:r>
      <w:r w:rsidR="001737A4" w:rsidRPr="00E5082B">
        <w:rPr>
          <w:rFonts w:ascii="Times New Roman" w:hAnsi="Times New Roman" w:cs="Times New Roman"/>
          <w:sz w:val="24"/>
          <w:szCs w:val="24"/>
        </w:rPr>
        <w:t xml:space="preserve"> $</w:t>
      </w:r>
      <w:r w:rsidR="001737A4"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w:t>
      </w:r>
      <w:r w:rsidR="001737A4" w:rsidRPr="00E5082B">
        <w:rPr>
          <w:rFonts w:ascii="Times New Roman" w:hAnsi="Times New Roman" w:cs="Times New Roman"/>
          <w:sz w:val="24"/>
          <w:szCs w:val="24"/>
        </w:rPr>
        <w:t>compared to $</w:t>
      </w:r>
      <w:r w:rsidR="001737A4" w:rsidRPr="00E5082B">
        <w:rPr>
          <w:rFonts w:ascii="Times New Roman" w:eastAsia="Times New Roman" w:hAnsi="Times New Roman" w:cs="Times New Roman"/>
          <w:color w:val="000000"/>
          <w:sz w:val="24"/>
          <w:szCs w:val="24"/>
        </w:rPr>
        <w:t xml:space="preserve">___________ </w:t>
      </w:r>
      <w:r w:rsidRPr="00E5082B">
        <w:rPr>
          <w:rFonts w:ascii="Times New Roman" w:hAnsi="Times New Roman" w:cs="Times New Roman"/>
          <w:sz w:val="24"/>
          <w:szCs w:val="24"/>
        </w:rPr>
        <w:t xml:space="preserve">for districts using </w:t>
      </w:r>
      <w:r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in their classrooms.</w:t>
      </w:r>
      <w:r w:rsidR="001737A4" w:rsidRPr="00E5082B">
        <w:rPr>
          <w:rFonts w:ascii="Times New Roman" w:hAnsi="Times New Roman" w:cs="Times New Roman"/>
          <w:sz w:val="24"/>
          <w:szCs w:val="24"/>
        </w:rPr>
        <w:t xml:space="preserve"> </w:t>
      </w:r>
      <w:r w:rsidR="00B97847" w:rsidRPr="00E5082B">
        <w:rPr>
          <w:rFonts w:ascii="Times New Roman" w:hAnsi="Times New Roman" w:cs="Times New Roman"/>
          <w:sz w:val="24"/>
          <w:szCs w:val="24"/>
        </w:rPr>
        <w:t>The software has greater technology infrastructure and support requirements than the comparison programs.</w:t>
      </w:r>
    </w:p>
    <w:p w:rsidR="00B97847" w:rsidRPr="00E5082B" w:rsidRDefault="00B97847" w:rsidP="00B97847">
      <w:pPr>
        <w:spacing w:after="0" w:line="240" w:lineRule="auto"/>
        <w:rPr>
          <w:rFonts w:ascii="Times New Roman" w:hAnsi="Times New Roman" w:cs="Times New Roman"/>
          <w:sz w:val="24"/>
          <w:szCs w:val="24"/>
        </w:rPr>
      </w:pPr>
    </w:p>
    <w:p w:rsidR="00B97847" w:rsidRPr="00E5082B" w:rsidRDefault="00B97847" w:rsidP="00B97847">
      <w:pPr>
        <w:spacing w:after="0" w:line="240" w:lineRule="auto"/>
        <w:rPr>
          <w:rFonts w:ascii="Times New Roman" w:eastAsia="Times New Roman" w:hAnsi="Times New Roman" w:cs="Times New Roman"/>
          <w:color w:val="000000"/>
          <w:sz w:val="24"/>
          <w:szCs w:val="24"/>
        </w:rPr>
      </w:pPr>
      <w:r w:rsidRPr="00E5082B">
        <w:rPr>
          <w:rFonts w:ascii="Times New Roman" w:hAnsi="Times New Roman" w:cs="Times New Roman"/>
          <w:sz w:val="24"/>
          <w:szCs w:val="24"/>
        </w:rPr>
        <w:t xml:space="preserve">Teacher training </w:t>
      </w:r>
      <w:r w:rsidR="001737A4" w:rsidRPr="00E5082B">
        <w:rPr>
          <w:rFonts w:ascii="Times New Roman" w:hAnsi="Times New Roman" w:cs="Times New Roman"/>
          <w:sz w:val="24"/>
          <w:szCs w:val="24"/>
        </w:rPr>
        <w:t xml:space="preserve">also has a </w:t>
      </w:r>
      <w:r w:rsidRPr="00E5082B">
        <w:rPr>
          <w:rFonts w:ascii="Times New Roman" w:hAnsi="Times New Roman" w:cs="Times New Roman"/>
          <w:sz w:val="24"/>
          <w:szCs w:val="24"/>
        </w:rPr>
        <w:t xml:space="preserve">higher per-student cost. The combination of the instructional approach and software warrants </w:t>
      </w:r>
      <w:r w:rsidR="001737A4" w:rsidRPr="00E5082B">
        <w:rPr>
          <w:rFonts w:ascii="Times New Roman" w:hAnsi="Times New Roman" w:cs="Times New Roman"/>
          <w:sz w:val="24"/>
          <w:szCs w:val="24"/>
        </w:rPr>
        <w:t xml:space="preserve">additional </w:t>
      </w:r>
      <w:r w:rsidRPr="00E5082B">
        <w:rPr>
          <w:rFonts w:ascii="Times New Roman" w:hAnsi="Times New Roman" w:cs="Times New Roman"/>
          <w:sz w:val="24"/>
          <w:szCs w:val="24"/>
        </w:rPr>
        <w:t xml:space="preserve">teacher training. Investments in teacher training will lead to higher-quality implementation of the intervention and </w:t>
      </w:r>
      <w:r w:rsidR="001737A4" w:rsidRPr="00E5082B">
        <w:rPr>
          <w:rFonts w:ascii="Times New Roman" w:hAnsi="Times New Roman" w:cs="Times New Roman"/>
          <w:sz w:val="24"/>
          <w:szCs w:val="24"/>
        </w:rPr>
        <w:t xml:space="preserve">greater </w:t>
      </w:r>
      <w:r w:rsidRPr="00E5082B">
        <w:rPr>
          <w:rFonts w:ascii="Times New Roman" w:hAnsi="Times New Roman" w:cs="Times New Roman"/>
          <w:sz w:val="24"/>
          <w:szCs w:val="24"/>
        </w:rPr>
        <w:t xml:space="preserve">potential to improve student outcomes. Therefore, schools adopting </w:t>
      </w:r>
      <w:r w:rsidRPr="00E5082B">
        <w:rPr>
          <w:rFonts w:ascii="Times New Roman" w:eastAsia="Times New Roman" w:hAnsi="Times New Roman" w:cs="Times New Roman"/>
          <w:color w:val="000000"/>
          <w:sz w:val="24"/>
          <w:szCs w:val="24"/>
        </w:rPr>
        <w:t>___________</w:t>
      </w:r>
      <w:r w:rsidRPr="00E5082B">
        <w:rPr>
          <w:rFonts w:ascii="Times New Roman" w:hAnsi="Times New Roman" w:cs="Times New Roman"/>
          <w:sz w:val="24"/>
          <w:szCs w:val="24"/>
        </w:rPr>
        <w:t xml:space="preserve"> will be provided with a professional development component. The level of training recommended for this intervention is estimated to cost $</w:t>
      </w:r>
      <w:r w:rsidRPr="00E5082B">
        <w:rPr>
          <w:rFonts w:ascii="Times New Roman" w:eastAsia="Times New Roman" w:hAnsi="Times New Roman" w:cs="Times New Roman"/>
          <w:color w:val="000000"/>
          <w:sz w:val="24"/>
          <w:szCs w:val="24"/>
        </w:rPr>
        <w:t xml:space="preserve">___________. </w:t>
      </w:r>
      <w:r w:rsidRPr="00E5082B">
        <w:rPr>
          <w:rFonts w:ascii="Times New Roman" w:hAnsi="Times New Roman" w:cs="Times New Roman"/>
          <w:sz w:val="24"/>
          <w:szCs w:val="24"/>
        </w:rPr>
        <w:t xml:space="preserve">The comparison group provided little to no curriculum-specific training to their teachers. </w:t>
      </w:r>
    </w:p>
    <w:p w:rsidR="00B97847" w:rsidRPr="00E5082B" w:rsidRDefault="00B97847" w:rsidP="00B97847">
      <w:pPr>
        <w:spacing w:after="0" w:line="240" w:lineRule="auto"/>
        <w:rPr>
          <w:rFonts w:ascii="Times New Roman" w:eastAsia="Times New Roman" w:hAnsi="Times New Roman" w:cs="Times New Roman"/>
          <w:color w:val="000000"/>
          <w:sz w:val="24"/>
          <w:szCs w:val="24"/>
        </w:rPr>
      </w:pPr>
    </w:p>
    <w:p w:rsidR="00C45053" w:rsidRPr="00E5082B" w:rsidRDefault="00C45053" w:rsidP="00C45053">
      <w:pPr>
        <w:spacing w:after="0" w:line="240" w:lineRule="auto"/>
        <w:rPr>
          <w:rFonts w:ascii="Times New Roman" w:eastAsia="Times New Roman" w:hAnsi="Times New Roman" w:cs="Times New Roman"/>
          <w:color w:val="000000"/>
          <w:sz w:val="24"/>
          <w:szCs w:val="24"/>
        </w:rPr>
      </w:pPr>
      <w:r w:rsidRPr="00E5082B">
        <w:rPr>
          <w:rFonts w:ascii="Times New Roman" w:eastAsia="Times New Roman" w:hAnsi="Times New Roman" w:cs="Times New Roman"/>
          <w:color w:val="000000"/>
          <w:sz w:val="24"/>
          <w:szCs w:val="24"/>
        </w:rPr>
        <w:t>If findings from this study suggest significant positive outcomes for students the additional costs associated with implementing ___________</w:t>
      </w:r>
      <w:r w:rsidRPr="00E5082B">
        <w:rPr>
          <w:rFonts w:ascii="Times New Roman" w:hAnsi="Times New Roman" w:cs="Times New Roman"/>
          <w:sz w:val="24"/>
          <w:szCs w:val="24"/>
        </w:rPr>
        <w:t xml:space="preserve"> </w:t>
      </w:r>
      <w:r w:rsidRPr="00E5082B">
        <w:rPr>
          <w:rFonts w:ascii="Times New Roman" w:eastAsia="Times New Roman" w:hAnsi="Times New Roman" w:cs="Times New Roman"/>
          <w:color w:val="000000"/>
          <w:sz w:val="24"/>
          <w:szCs w:val="24"/>
        </w:rPr>
        <w:t>may be viewed as warranted.</w:t>
      </w:r>
    </w:p>
    <w:p w:rsidR="00B97847" w:rsidRDefault="00B97847" w:rsidP="00B97847">
      <w:pPr>
        <w:spacing w:after="0" w:line="240" w:lineRule="auto"/>
        <w:rPr>
          <w:rFonts w:ascii="Times New Roman" w:hAnsi="Times New Roman" w:cs="Times New Roman"/>
          <w:sz w:val="24"/>
          <w:szCs w:val="24"/>
        </w:rPr>
      </w:pPr>
    </w:p>
    <w:p w:rsidR="00DA709B" w:rsidRPr="00E5082B" w:rsidRDefault="00DA709B" w:rsidP="00B97847">
      <w:pPr>
        <w:spacing w:after="0" w:line="240" w:lineRule="auto"/>
        <w:rPr>
          <w:rFonts w:ascii="Times New Roman" w:hAnsi="Times New Roman" w:cs="Times New Roman"/>
          <w:sz w:val="24"/>
          <w:szCs w:val="24"/>
        </w:rPr>
      </w:pPr>
    </w:p>
    <w:p w:rsidR="0020285D" w:rsidRPr="00084686" w:rsidRDefault="00DA709B" w:rsidP="00B9784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Cost Analyses Definitions</w:t>
      </w:r>
    </w:p>
    <w:p w:rsidR="0020285D" w:rsidRPr="00E5082B" w:rsidRDefault="0020285D" w:rsidP="00B97847">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 xml:space="preserve">Excerpted from the University of Arizona report </w:t>
      </w:r>
      <w:r w:rsidRPr="00084686">
        <w:rPr>
          <w:rFonts w:ascii="Times New Roman" w:hAnsi="Times New Roman" w:cs="Times New Roman"/>
          <w:bCs/>
          <w:i/>
          <w:sz w:val="24"/>
          <w:szCs w:val="24"/>
        </w:rPr>
        <w:t>Using Cost Analysis in Evaluation</w:t>
      </w:r>
    </w:p>
    <w:p w:rsidR="00084686" w:rsidRDefault="00084686" w:rsidP="00084686">
      <w:pPr>
        <w:spacing w:after="0" w:line="240" w:lineRule="auto"/>
        <w:rPr>
          <w:rFonts w:ascii="Times New Roman" w:hAnsi="Times New Roman" w:cs="Times New Roman"/>
          <w:b/>
          <w:bCs/>
          <w:sz w:val="24"/>
          <w:szCs w:val="24"/>
        </w:rPr>
      </w:pPr>
    </w:p>
    <w:p w:rsidR="00084686" w:rsidRPr="00084686" w:rsidRDefault="00084686" w:rsidP="00084686">
      <w:pPr>
        <w:spacing w:after="0" w:line="240" w:lineRule="auto"/>
        <w:rPr>
          <w:rFonts w:ascii="Times New Roman" w:hAnsi="Times New Roman" w:cs="Times New Roman"/>
          <w:sz w:val="24"/>
          <w:szCs w:val="24"/>
        </w:rPr>
      </w:pPr>
      <w:r w:rsidRPr="00084686">
        <w:rPr>
          <w:rFonts w:ascii="Times New Roman" w:hAnsi="Times New Roman" w:cs="Times New Roman"/>
          <w:b/>
          <w:bCs/>
          <w:sz w:val="24"/>
          <w:szCs w:val="24"/>
        </w:rPr>
        <w:t>THREE TYPES OF COST ANALYS</w:t>
      </w:r>
      <w:r w:rsidR="00DA709B">
        <w:rPr>
          <w:rFonts w:ascii="Times New Roman" w:hAnsi="Times New Roman" w:cs="Times New Roman"/>
          <w:b/>
          <w:bCs/>
          <w:sz w:val="24"/>
          <w:szCs w:val="24"/>
        </w:rPr>
        <w:t>E</w:t>
      </w:r>
      <w:r w:rsidRPr="00084686">
        <w:rPr>
          <w:rFonts w:ascii="Times New Roman" w:hAnsi="Times New Roman" w:cs="Times New Roman"/>
          <w:b/>
          <w:bCs/>
          <w:sz w:val="24"/>
          <w:szCs w:val="24"/>
        </w:rPr>
        <w:t>S IN EVALUATION:</w:t>
      </w:r>
    </w:p>
    <w:p w:rsidR="0020285D" w:rsidRDefault="00084686" w:rsidP="00084686">
      <w:pPr>
        <w:spacing w:after="0" w:line="240" w:lineRule="auto"/>
        <w:rPr>
          <w:rFonts w:ascii="Times New Roman" w:hAnsi="Times New Roman" w:cs="Times New Roman"/>
          <w:sz w:val="24"/>
          <w:szCs w:val="24"/>
        </w:rPr>
      </w:pPr>
      <w:r w:rsidRPr="00084686">
        <w:rPr>
          <w:rFonts w:ascii="Times New Roman" w:hAnsi="Times New Roman" w:cs="Times New Roman"/>
          <w:b/>
          <w:bCs/>
          <w:sz w:val="24"/>
          <w:szCs w:val="24"/>
        </w:rPr>
        <w:t>Cost allocation, cost-effectiveness analysis, and cost-benefit analysis</w:t>
      </w:r>
      <w:r w:rsidRPr="00084686">
        <w:rPr>
          <w:rFonts w:ascii="Times New Roman" w:hAnsi="Times New Roman" w:cs="Times New Roman"/>
          <w:sz w:val="24"/>
          <w:szCs w:val="24"/>
        </w:rPr>
        <w:t xml:space="preserve"> </w:t>
      </w:r>
      <w:r>
        <w:rPr>
          <w:rFonts w:ascii="Times New Roman" w:hAnsi="Times New Roman" w:cs="Times New Roman"/>
          <w:sz w:val="24"/>
          <w:szCs w:val="24"/>
        </w:rPr>
        <w:t>are</w:t>
      </w:r>
      <w:r w:rsidRPr="00084686">
        <w:rPr>
          <w:rFonts w:ascii="Times New Roman" w:hAnsi="Times New Roman" w:cs="Times New Roman"/>
          <w:sz w:val="24"/>
          <w:szCs w:val="24"/>
        </w:rPr>
        <w:t xml:space="preserve"> types of cost analysis which can have a place in program evaluation. They range from fairly simple program-level methods to highly technical and specialized methods. However, </w:t>
      </w:r>
      <w:r w:rsidRPr="00084686">
        <w:rPr>
          <w:rFonts w:ascii="Times New Roman" w:hAnsi="Times New Roman" w:cs="Times New Roman"/>
          <w:sz w:val="24"/>
          <w:szCs w:val="24"/>
          <w:u w:val="single"/>
        </w:rPr>
        <w:t>all</w:t>
      </w:r>
      <w:r w:rsidRPr="00084686">
        <w:rPr>
          <w:rFonts w:ascii="Times New Roman" w:hAnsi="Times New Roman" w:cs="Times New Roman"/>
          <w:sz w:val="24"/>
          <w:szCs w:val="24"/>
        </w:rPr>
        <w:t xml:space="preserve"> have specialized and </w:t>
      </w:r>
      <w:r w:rsidRPr="00084686">
        <w:rPr>
          <w:rFonts w:ascii="Times New Roman" w:hAnsi="Times New Roman" w:cs="Times New Roman"/>
          <w:sz w:val="24"/>
          <w:szCs w:val="24"/>
        </w:rPr>
        <w:lastRenderedPageBreak/>
        <w:t>technical aspects. If you are not already familiar with these methods and the language used, you should plan to work with a consultant or read some more in-depth texts before deciding to attempt them.</w:t>
      </w:r>
    </w:p>
    <w:p w:rsidR="00084686" w:rsidRDefault="00084686" w:rsidP="00084686">
      <w:pPr>
        <w:spacing w:after="0" w:line="240" w:lineRule="auto"/>
        <w:rPr>
          <w:rFonts w:ascii="Times New Roman" w:hAnsi="Times New Roman" w:cs="Times New Roman"/>
          <w:sz w:val="24"/>
          <w:szCs w:val="24"/>
        </w:rPr>
      </w:pPr>
    </w:p>
    <w:p w:rsidR="00084686" w:rsidRDefault="00084686" w:rsidP="00084686">
      <w:pPr>
        <w:spacing w:after="0" w:line="240" w:lineRule="auto"/>
        <w:rPr>
          <w:rFonts w:ascii="Times New Roman" w:hAnsi="Times New Roman" w:cs="Times New Roman"/>
          <w:sz w:val="24"/>
          <w:szCs w:val="24"/>
        </w:rPr>
      </w:pPr>
      <w:r w:rsidRPr="00084686">
        <w:rPr>
          <w:rFonts w:ascii="Times New Roman" w:hAnsi="Times New Roman" w:cs="Times New Roman"/>
          <w:b/>
          <w:sz w:val="24"/>
          <w:szCs w:val="24"/>
        </w:rPr>
        <w:t>Cost allocation</w:t>
      </w:r>
      <w:r w:rsidRPr="00084686">
        <w:rPr>
          <w:rFonts w:ascii="Times New Roman" w:hAnsi="Times New Roman" w:cs="Times New Roman"/>
          <w:sz w:val="24"/>
          <w:szCs w:val="24"/>
        </w:rPr>
        <w:t xml:space="preserve"> is a simpler concept than either cost-effectiveness analysis</w:t>
      </w:r>
      <w:r>
        <w:rPr>
          <w:rFonts w:ascii="Times New Roman" w:hAnsi="Times New Roman" w:cs="Times New Roman"/>
          <w:sz w:val="24"/>
          <w:szCs w:val="24"/>
        </w:rPr>
        <w:t xml:space="preserve"> or </w:t>
      </w:r>
      <w:r w:rsidRPr="00084686">
        <w:rPr>
          <w:rFonts w:ascii="Times New Roman" w:hAnsi="Times New Roman" w:cs="Times New Roman"/>
          <w:sz w:val="24"/>
          <w:szCs w:val="24"/>
        </w:rPr>
        <w:t xml:space="preserve">cost-benefit analysis. At the program or agency level, it basically means setting up budgeting and accounting systems in a way that allows program managers to determine a </w:t>
      </w:r>
      <w:r w:rsidRPr="00084686">
        <w:rPr>
          <w:rFonts w:ascii="Times New Roman" w:hAnsi="Times New Roman" w:cs="Times New Roman"/>
          <w:bCs/>
          <w:sz w:val="24"/>
          <w:szCs w:val="24"/>
        </w:rPr>
        <w:t>unit cost</w:t>
      </w:r>
      <w:r w:rsidRPr="00084686">
        <w:rPr>
          <w:rFonts w:ascii="Times New Roman" w:hAnsi="Times New Roman" w:cs="Times New Roman"/>
          <w:sz w:val="24"/>
          <w:szCs w:val="24"/>
        </w:rPr>
        <w:t xml:space="preserve"> or </w:t>
      </w:r>
      <w:r w:rsidRPr="00084686">
        <w:rPr>
          <w:rFonts w:ascii="Times New Roman" w:hAnsi="Times New Roman" w:cs="Times New Roman"/>
          <w:bCs/>
          <w:sz w:val="24"/>
          <w:szCs w:val="24"/>
        </w:rPr>
        <w:t>cost per unit of service</w:t>
      </w:r>
      <w:r w:rsidRPr="00084686">
        <w:rPr>
          <w:rFonts w:ascii="Times New Roman" w:hAnsi="Times New Roman" w:cs="Times New Roman"/>
          <w:sz w:val="24"/>
          <w:szCs w:val="24"/>
        </w:rPr>
        <w:t xml:space="preserve">. </w:t>
      </w:r>
      <w:r>
        <w:rPr>
          <w:rFonts w:ascii="Times New Roman" w:hAnsi="Times New Roman" w:cs="Times New Roman"/>
          <w:sz w:val="24"/>
          <w:szCs w:val="24"/>
        </w:rPr>
        <w:t>C</w:t>
      </w:r>
      <w:r w:rsidRPr="00084686">
        <w:rPr>
          <w:rFonts w:ascii="Times New Roman" w:hAnsi="Times New Roman" w:cs="Times New Roman"/>
          <w:sz w:val="24"/>
          <w:szCs w:val="24"/>
        </w:rPr>
        <w:t>ost allocation provides some of the basic information needed to conduct more ambitious cost analyses.</w:t>
      </w:r>
    </w:p>
    <w:p w:rsidR="00084686" w:rsidRDefault="00084686" w:rsidP="00084686">
      <w:pPr>
        <w:spacing w:after="0" w:line="240" w:lineRule="auto"/>
        <w:rPr>
          <w:rFonts w:ascii="Times New Roman" w:hAnsi="Times New Roman" w:cs="Times New Roman"/>
          <w:sz w:val="24"/>
          <w:szCs w:val="24"/>
        </w:rPr>
      </w:pPr>
    </w:p>
    <w:p w:rsidR="00084686" w:rsidRDefault="00084686" w:rsidP="00084686">
      <w:pPr>
        <w:spacing w:after="0" w:line="240" w:lineRule="auto"/>
        <w:rPr>
          <w:rFonts w:ascii="Times New Roman" w:hAnsi="Times New Roman" w:cs="Times New Roman"/>
          <w:sz w:val="24"/>
          <w:szCs w:val="24"/>
        </w:rPr>
      </w:pPr>
      <w:r w:rsidRPr="00084686">
        <w:rPr>
          <w:rFonts w:ascii="Times New Roman" w:hAnsi="Times New Roman" w:cs="Times New Roman"/>
          <w:b/>
          <w:sz w:val="24"/>
          <w:szCs w:val="24"/>
        </w:rPr>
        <w:t>Cost-effectiveness analysis</w:t>
      </w:r>
      <w:r w:rsidRPr="00084686">
        <w:rPr>
          <w:rFonts w:ascii="Times New Roman" w:hAnsi="Times New Roman" w:cs="Times New Roman"/>
          <w:sz w:val="24"/>
          <w:szCs w:val="24"/>
        </w:rPr>
        <w:t xml:space="preserve"> assumes that a certain benefit or outcome is desired, and that there are several alternative ways to achieve it. The basic question asked is, </w:t>
      </w:r>
      <w:r>
        <w:rPr>
          <w:rFonts w:ascii="Times New Roman" w:hAnsi="Times New Roman" w:cs="Times New Roman"/>
          <w:sz w:val="24"/>
          <w:szCs w:val="24"/>
        </w:rPr>
        <w:t>“</w:t>
      </w:r>
      <w:r w:rsidRPr="00084686">
        <w:rPr>
          <w:rFonts w:ascii="Times New Roman" w:hAnsi="Times New Roman" w:cs="Times New Roman"/>
          <w:bCs/>
          <w:sz w:val="24"/>
          <w:szCs w:val="24"/>
        </w:rPr>
        <w:t>Which of these alternatives is the cheapest or most efficient way to get this benefit?</w:t>
      </w:r>
      <w:r>
        <w:rPr>
          <w:rFonts w:ascii="Times New Roman" w:hAnsi="Times New Roman" w:cs="Times New Roman"/>
          <w:bCs/>
          <w:sz w:val="24"/>
          <w:szCs w:val="24"/>
        </w:rPr>
        <w:t>”</w:t>
      </w:r>
      <w:r w:rsidRPr="00084686">
        <w:rPr>
          <w:rFonts w:ascii="Times New Roman" w:hAnsi="Times New Roman" w:cs="Times New Roman"/>
          <w:sz w:val="24"/>
          <w:szCs w:val="24"/>
        </w:rPr>
        <w:t xml:space="preserve"> By definition, cost-effectiveness analysis is </w:t>
      </w:r>
      <w:r w:rsidRPr="00084686">
        <w:rPr>
          <w:rFonts w:ascii="Times New Roman" w:hAnsi="Times New Roman" w:cs="Times New Roman"/>
          <w:sz w:val="24"/>
          <w:szCs w:val="24"/>
          <w:u w:val="single"/>
        </w:rPr>
        <w:t>comparative</w:t>
      </w:r>
      <w:r w:rsidRPr="00084686">
        <w:rPr>
          <w:rFonts w:ascii="Times New Roman" w:hAnsi="Times New Roman" w:cs="Times New Roman"/>
          <w:sz w:val="24"/>
          <w:szCs w:val="24"/>
        </w:rPr>
        <w:t>, while cost-benefit analysis usually considers only one program at a time.</w:t>
      </w:r>
      <w:r w:rsidR="00843A1B">
        <w:rPr>
          <w:rFonts w:ascii="Times New Roman" w:hAnsi="Times New Roman" w:cs="Times New Roman"/>
          <w:sz w:val="24"/>
          <w:szCs w:val="24"/>
        </w:rPr>
        <w:t xml:space="preserve"> </w:t>
      </w:r>
      <w:r w:rsidR="00843A1B" w:rsidRPr="00843A1B">
        <w:rPr>
          <w:rFonts w:ascii="Times New Roman" w:hAnsi="Times New Roman" w:cs="Times New Roman"/>
          <w:sz w:val="24"/>
          <w:szCs w:val="24"/>
        </w:rPr>
        <w:t xml:space="preserve">Another important difference is that while cost-benefit analysis always compares the </w:t>
      </w:r>
      <w:r w:rsidR="00843A1B" w:rsidRPr="00843A1B">
        <w:rPr>
          <w:rFonts w:ascii="Times New Roman" w:hAnsi="Times New Roman" w:cs="Times New Roman"/>
          <w:sz w:val="24"/>
          <w:szCs w:val="24"/>
          <w:u w:val="single"/>
        </w:rPr>
        <w:t>monetary costs and benefits</w:t>
      </w:r>
      <w:r w:rsidR="00843A1B" w:rsidRPr="00843A1B">
        <w:rPr>
          <w:rFonts w:ascii="Times New Roman" w:hAnsi="Times New Roman" w:cs="Times New Roman"/>
          <w:sz w:val="24"/>
          <w:szCs w:val="24"/>
        </w:rPr>
        <w:t xml:space="preserve"> of a program, cost-effectiveness studies often compare programs on the basis of some other common scale for measuring outcomes (e</w:t>
      </w:r>
      <w:r w:rsidR="00843A1B">
        <w:rPr>
          <w:rFonts w:ascii="Times New Roman" w:hAnsi="Times New Roman" w:cs="Times New Roman"/>
          <w:sz w:val="24"/>
          <w:szCs w:val="24"/>
        </w:rPr>
        <w:t>.</w:t>
      </w:r>
      <w:r w:rsidR="00843A1B" w:rsidRPr="00843A1B">
        <w:rPr>
          <w:rFonts w:ascii="Times New Roman" w:hAnsi="Times New Roman" w:cs="Times New Roman"/>
          <w:sz w:val="24"/>
          <w:szCs w:val="24"/>
        </w:rPr>
        <w:t>g., number of students who graduate from high school, infant mortality rate, test scores that meet a certain level).</w:t>
      </w:r>
    </w:p>
    <w:p w:rsidR="00843A1B" w:rsidRDefault="00843A1B" w:rsidP="00084686">
      <w:pPr>
        <w:spacing w:after="0" w:line="240" w:lineRule="auto"/>
        <w:rPr>
          <w:rFonts w:ascii="Times New Roman" w:hAnsi="Times New Roman" w:cs="Times New Roman"/>
          <w:sz w:val="24"/>
          <w:szCs w:val="24"/>
        </w:rPr>
      </w:pPr>
    </w:p>
    <w:p w:rsidR="00843A1B" w:rsidRPr="00843A1B" w:rsidRDefault="00843A1B" w:rsidP="00843A1B">
      <w:pPr>
        <w:spacing w:after="0" w:line="240" w:lineRule="auto"/>
        <w:rPr>
          <w:rFonts w:ascii="Times New Roman" w:hAnsi="Times New Roman" w:cs="Times New Roman"/>
          <w:sz w:val="24"/>
          <w:szCs w:val="24"/>
        </w:rPr>
      </w:pPr>
      <w:r w:rsidRPr="00843A1B">
        <w:rPr>
          <w:rFonts w:ascii="Times New Roman" w:hAnsi="Times New Roman" w:cs="Times New Roman"/>
          <w:b/>
          <w:bCs/>
          <w:sz w:val="24"/>
          <w:szCs w:val="24"/>
        </w:rPr>
        <w:t>Cost-benefit analysis</w:t>
      </w:r>
      <w:r>
        <w:rPr>
          <w:rFonts w:ascii="Times New Roman" w:hAnsi="Times New Roman" w:cs="Times New Roman"/>
          <w:b/>
          <w:bCs/>
          <w:sz w:val="24"/>
          <w:szCs w:val="24"/>
        </w:rPr>
        <w:t xml:space="preserve"> </w:t>
      </w:r>
      <w:r w:rsidRPr="00843A1B">
        <w:rPr>
          <w:rFonts w:ascii="Times New Roman" w:hAnsi="Times New Roman" w:cs="Times New Roman"/>
          <w:bCs/>
          <w:sz w:val="24"/>
          <w:szCs w:val="24"/>
        </w:rPr>
        <w:t>asks</w:t>
      </w:r>
      <w:r w:rsidRPr="00843A1B">
        <w:rPr>
          <w:rFonts w:ascii="Times New Roman" w:hAnsi="Times New Roman" w:cs="Times New Roman"/>
          <w:sz w:val="24"/>
          <w:szCs w:val="24"/>
        </w:rPr>
        <w:t xml:space="preserve"> </w:t>
      </w:r>
      <w:r>
        <w:rPr>
          <w:rFonts w:ascii="Times New Roman" w:hAnsi="Times New Roman" w:cs="Times New Roman"/>
          <w:sz w:val="24"/>
          <w:szCs w:val="24"/>
        </w:rPr>
        <w:t>t</w:t>
      </w:r>
      <w:r w:rsidRPr="00843A1B">
        <w:rPr>
          <w:rFonts w:ascii="Times New Roman" w:hAnsi="Times New Roman" w:cs="Times New Roman"/>
          <w:sz w:val="24"/>
          <w:szCs w:val="24"/>
        </w:rPr>
        <w:t>he basic questions</w:t>
      </w:r>
      <w:r>
        <w:rPr>
          <w:rFonts w:ascii="Times New Roman" w:hAnsi="Times New Roman" w:cs="Times New Roman"/>
          <w:sz w:val="24"/>
          <w:szCs w:val="24"/>
        </w:rPr>
        <w:t>,</w:t>
      </w:r>
      <w:r w:rsidRPr="00843A1B">
        <w:rPr>
          <w:rFonts w:ascii="Times New Roman" w:hAnsi="Times New Roman" w:cs="Times New Roman"/>
          <w:sz w:val="24"/>
          <w:szCs w:val="24"/>
        </w:rPr>
        <w:t xml:space="preserve"> </w:t>
      </w:r>
      <w:r>
        <w:rPr>
          <w:rFonts w:ascii="Times New Roman" w:hAnsi="Times New Roman" w:cs="Times New Roman"/>
          <w:sz w:val="24"/>
          <w:szCs w:val="24"/>
        </w:rPr>
        <w:t>“</w:t>
      </w:r>
      <w:r w:rsidRPr="00843A1B">
        <w:rPr>
          <w:rFonts w:ascii="Times New Roman" w:hAnsi="Times New Roman" w:cs="Times New Roman"/>
          <w:bCs/>
          <w:sz w:val="24"/>
          <w:szCs w:val="24"/>
        </w:rPr>
        <w:t>Do the economic benefits of providing this service outweigh the economic costs</w:t>
      </w:r>
      <w:r>
        <w:rPr>
          <w:rFonts w:ascii="Times New Roman" w:hAnsi="Times New Roman" w:cs="Times New Roman"/>
          <w:bCs/>
          <w:sz w:val="24"/>
          <w:szCs w:val="24"/>
        </w:rPr>
        <w:t>?”</w:t>
      </w:r>
      <w:r w:rsidRPr="00843A1B">
        <w:rPr>
          <w:rFonts w:ascii="Times New Roman" w:hAnsi="Times New Roman" w:cs="Times New Roman"/>
          <w:sz w:val="24"/>
          <w:szCs w:val="24"/>
        </w:rPr>
        <w:t xml:space="preserve"> and </w:t>
      </w:r>
      <w:r>
        <w:rPr>
          <w:rFonts w:ascii="Times New Roman" w:hAnsi="Times New Roman" w:cs="Times New Roman"/>
          <w:sz w:val="24"/>
          <w:szCs w:val="24"/>
        </w:rPr>
        <w:t>“</w:t>
      </w:r>
      <w:r w:rsidRPr="00843A1B">
        <w:rPr>
          <w:rFonts w:ascii="Times New Roman" w:hAnsi="Times New Roman" w:cs="Times New Roman"/>
          <w:bCs/>
          <w:sz w:val="24"/>
          <w:szCs w:val="24"/>
        </w:rPr>
        <w:t>Is it worth doing at all</w:t>
      </w:r>
      <w:r>
        <w:rPr>
          <w:rFonts w:ascii="Times New Roman" w:hAnsi="Times New Roman" w:cs="Times New Roman"/>
          <w:bCs/>
          <w:sz w:val="24"/>
          <w:szCs w:val="24"/>
        </w:rPr>
        <w:t>?”</w:t>
      </w:r>
      <w:r w:rsidRPr="00843A1B">
        <w:rPr>
          <w:rFonts w:ascii="Times New Roman" w:hAnsi="Times New Roman" w:cs="Times New Roman"/>
          <w:sz w:val="24"/>
          <w:szCs w:val="24"/>
        </w:rPr>
        <w:t xml:space="preserve"> One important tool of cost-benefit analysis is the </w:t>
      </w:r>
      <w:r w:rsidRPr="00843A1B">
        <w:rPr>
          <w:rFonts w:ascii="Times New Roman" w:hAnsi="Times New Roman" w:cs="Times New Roman"/>
          <w:bCs/>
          <w:sz w:val="24"/>
          <w:szCs w:val="24"/>
        </w:rPr>
        <w:t>benefit-to-costs ratio</w:t>
      </w:r>
      <w:r w:rsidRPr="00843A1B">
        <w:rPr>
          <w:rFonts w:ascii="Times New Roman" w:hAnsi="Times New Roman" w:cs="Times New Roman"/>
          <w:sz w:val="24"/>
          <w:szCs w:val="24"/>
        </w:rPr>
        <w:t xml:space="preserve">, which is the total monetary cost of the benefits or outcomes divided by the total monetary costs of obtaining them. Another tool for comparison in cost-benefit analysis is the </w:t>
      </w:r>
      <w:r w:rsidRPr="00843A1B">
        <w:rPr>
          <w:rFonts w:ascii="Times New Roman" w:hAnsi="Times New Roman" w:cs="Times New Roman"/>
          <w:bCs/>
          <w:sz w:val="24"/>
          <w:szCs w:val="24"/>
        </w:rPr>
        <w:t>net rate of return</w:t>
      </w:r>
      <w:r w:rsidRPr="00843A1B">
        <w:rPr>
          <w:rFonts w:ascii="Times New Roman" w:hAnsi="Times New Roman" w:cs="Times New Roman"/>
          <w:sz w:val="24"/>
          <w:szCs w:val="24"/>
        </w:rPr>
        <w:t xml:space="preserve">, which </w:t>
      </w:r>
      <w:proofErr w:type="gramStart"/>
      <w:r w:rsidRPr="00843A1B">
        <w:rPr>
          <w:rFonts w:ascii="Times New Roman" w:hAnsi="Times New Roman" w:cs="Times New Roman"/>
          <w:sz w:val="24"/>
          <w:szCs w:val="24"/>
        </w:rPr>
        <w:t>is basically total costs</w:t>
      </w:r>
      <w:proofErr w:type="gramEnd"/>
      <w:r w:rsidRPr="00843A1B">
        <w:rPr>
          <w:rFonts w:ascii="Times New Roman" w:hAnsi="Times New Roman" w:cs="Times New Roman"/>
          <w:sz w:val="24"/>
          <w:szCs w:val="24"/>
        </w:rPr>
        <w:t xml:space="preserve"> minus the total value of benefits.</w:t>
      </w:r>
    </w:p>
    <w:p w:rsidR="00843A1B" w:rsidRDefault="00843A1B" w:rsidP="00084686">
      <w:pPr>
        <w:spacing w:after="0" w:line="240" w:lineRule="auto"/>
        <w:rPr>
          <w:rFonts w:ascii="Times New Roman" w:hAnsi="Times New Roman" w:cs="Times New Roman"/>
          <w:sz w:val="24"/>
          <w:szCs w:val="24"/>
        </w:rPr>
      </w:pPr>
    </w:p>
    <w:p w:rsidR="00084686" w:rsidRPr="00843A1B" w:rsidRDefault="00843A1B" w:rsidP="00084686">
      <w:pPr>
        <w:spacing w:after="0" w:line="240" w:lineRule="auto"/>
        <w:rPr>
          <w:rFonts w:ascii="Times New Roman" w:hAnsi="Times New Roman" w:cs="Times New Roman"/>
          <w:b/>
          <w:sz w:val="24"/>
          <w:szCs w:val="24"/>
        </w:rPr>
      </w:pPr>
      <w:r w:rsidRPr="00843A1B">
        <w:rPr>
          <w:rFonts w:ascii="Times New Roman" w:hAnsi="Times New Roman" w:cs="Times New Roman"/>
          <w:b/>
          <w:sz w:val="24"/>
          <w:szCs w:val="24"/>
        </w:rPr>
        <w:t>Th</w:t>
      </w:r>
      <w:r>
        <w:rPr>
          <w:rFonts w:ascii="Times New Roman" w:hAnsi="Times New Roman" w:cs="Times New Roman"/>
          <w:b/>
          <w:sz w:val="24"/>
          <w:szCs w:val="24"/>
        </w:rPr>
        <w:t xml:space="preserve">e following </w:t>
      </w:r>
      <w:r w:rsidRPr="00843A1B">
        <w:rPr>
          <w:rFonts w:ascii="Times New Roman" w:hAnsi="Times New Roman" w:cs="Times New Roman"/>
          <w:b/>
          <w:sz w:val="24"/>
          <w:szCs w:val="24"/>
        </w:rPr>
        <w:t xml:space="preserve">example illustrates some of the differences between </w:t>
      </w:r>
      <w:r w:rsidRPr="00843A1B">
        <w:rPr>
          <w:rFonts w:ascii="Times New Roman" w:hAnsi="Times New Roman" w:cs="Times New Roman"/>
          <w:b/>
          <w:bCs/>
          <w:sz w:val="24"/>
          <w:szCs w:val="24"/>
        </w:rPr>
        <w:t xml:space="preserve">Cost-Effectiveness and Cost-Benefit </w:t>
      </w:r>
      <w:r>
        <w:rPr>
          <w:rFonts w:ascii="Times New Roman" w:hAnsi="Times New Roman" w:cs="Times New Roman"/>
          <w:b/>
          <w:bCs/>
          <w:sz w:val="24"/>
          <w:szCs w:val="24"/>
        </w:rPr>
        <w:t>analyses</w:t>
      </w:r>
      <w:r w:rsidRPr="00843A1B">
        <w:rPr>
          <w:rFonts w:ascii="Times New Roman" w:hAnsi="Times New Roman" w:cs="Times New Roman"/>
          <w:b/>
          <w:bCs/>
          <w:sz w:val="24"/>
          <w:szCs w:val="24"/>
        </w:rPr>
        <w:t>:</w:t>
      </w:r>
    </w:p>
    <w:p w:rsidR="0020285D" w:rsidRPr="00E5082B" w:rsidRDefault="0020285D" w:rsidP="00B97847">
      <w:pPr>
        <w:spacing w:after="0" w:line="240" w:lineRule="auto"/>
        <w:rPr>
          <w:rFonts w:ascii="Times New Roman" w:hAnsi="Times New Roman" w:cs="Times New Roman"/>
          <w:sz w:val="24"/>
          <w:szCs w:val="24"/>
        </w:rPr>
      </w:pPr>
      <w:r w:rsidRPr="00E5082B">
        <w:rPr>
          <w:rFonts w:ascii="Times New Roman" w:hAnsi="Times New Roman" w:cs="Times New Roman"/>
          <w:sz w:val="24"/>
          <w:szCs w:val="24"/>
        </w:rPr>
        <w:t xml:space="preserve">Suppose the drop-out rate in an inner-city high school is 50%. Prevention Program A enrolls 20 students, costs $20,000, and 15 of the 20 students (75%) graduate. Thus Program A resulted in 5 additional graduates at a cost of $20,000, or one additional graduate for every $4,000. Prevention Program B enrolls 20 students, costs $15,000, and 12 of the 20 students (60%) graduate. Thus Program B resulted in 2 additional graduates at a cost of $15,000, or one additional graduate for every $7,500 spent. Although Program B is cheaper ($15,000 compared to $20,000), Program A is more </w:t>
      </w:r>
      <w:r w:rsidRPr="00E5082B">
        <w:rPr>
          <w:rFonts w:ascii="Times New Roman" w:hAnsi="Times New Roman" w:cs="Times New Roman"/>
          <w:b/>
          <w:bCs/>
          <w:sz w:val="24"/>
          <w:szCs w:val="24"/>
        </w:rPr>
        <w:t>COST-EFFECTIVE</w:t>
      </w:r>
      <w:r w:rsidRPr="00E5082B">
        <w:rPr>
          <w:rFonts w:ascii="Times New Roman" w:hAnsi="Times New Roman" w:cs="Times New Roman"/>
          <w:sz w:val="24"/>
          <w:szCs w:val="24"/>
        </w:rPr>
        <w:t xml:space="preserve"> ($4,000/each additional graduate, compared to $7,500/additional graduate). A </w:t>
      </w:r>
      <w:r w:rsidRPr="00E5082B">
        <w:rPr>
          <w:rFonts w:ascii="Times New Roman" w:hAnsi="Times New Roman" w:cs="Times New Roman"/>
          <w:b/>
          <w:bCs/>
          <w:sz w:val="24"/>
          <w:szCs w:val="24"/>
        </w:rPr>
        <w:t>COST-BENEFIT ANALYSIS</w:t>
      </w:r>
      <w:r w:rsidRPr="00E5082B">
        <w:rPr>
          <w:rFonts w:ascii="Times New Roman" w:hAnsi="Times New Roman" w:cs="Times New Roman"/>
          <w:sz w:val="24"/>
          <w:szCs w:val="24"/>
        </w:rPr>
        <w:t xml:space="preserve"> in this situation, instead of comparing unit costs, would require estimating the dollar value of high school graduation (for example, by projecting the difference in lifetime earning capacity of graduates over drop-outs, and lifetime social service costs), and comparing the monetary value of producing more graduates to the monetary cost of providing the program in the firs</w:t>
      </w:r>
      <w:bookmarkStart w:id="0" w:name="_GoBack"/>
      <w:bookmarkEnd w:id="0"/>
      <w:r w:rsidRPr="00E5082B">
        <w:rPr>
          <w:rFonts w:ascii="Times New Roman" w:hAnsi="Times New Roman" w:cs="Times New Roman"/>
          <w:sz w:val="24"/>
          <w:szCs w:val="24"/>
        </w:rPr>
        <w:t xml:space="preserve">t place. </w:t>
      </w:r>
    </w:p>
    <w:sectPr w:rsidR="0020285D" w:rsidRPr="00E5082B" w:rsidSect="00DA709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02"/>
    <w:rsid w:val="00084686"/>
    <w:rsid w:val="000E3F02"/>
    <w:rsid w:val="001737A4"/>
    <w:rsid w:val="001764C0"/>
    <w:rsid w:val="0020285D"/>
    <w:rsid w:val="00230BC2"/>
    <w:rsid w:val="0028787C"/>
    <w:rsid w:val="002F197D"/>
    <w:rsid w:val="00343867"/>
    <w:rsid w:val="0049045E"/>
    <w:rsid w:val="004A5400"/>
    <w:rsid w:val="004B70B4"/>
    <w:rsid w:val="00531BC6"/>
    <w:rsid w:val="00587D84"/>
    <w:rsid w:val="005E4825"/>
    <w:rsid w:val="00627E15"/>
    <w:rsid w:val="00843A1B"/>
    <w:rsid w:val="00891830"/>
    <w:rsid w:val="0090550E"/>
    <w:rsid w:val="00913A52"/>
    <w:rsid w:val="009672A8"/>
    <w:rsid w:val="00A053F2"/>
    <w:rsid w:val="00A605B0"/>
    <w:rsid w:val="00B16F87"/>
    <w:rsid w:val="00B97847"/>
    <w:rsid w:val="00C45053"/>
    <w:rsid w:val="00C80801"/>
    <w:rsid w:val="00C86AD0"/>
    <w:rsid w:val="00D5328B"/>
    <w:rsid w:val="00DA709B"/>
    <w:rsid w:val="00DB2CE0"/>
    <w:rsid w:val="00E5082B"/>
    <w:rsid w:val="00E62FE0"/>
    <w:rsid w:val="00E768E6"/>
    <w:rsid w:val="00F20A37"/>
    <w:rsid w:val="00F3442D"/>
    <w:rsid w:val="00F70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58295">
      <w:bodyDiv w:val="1"/>
      <w:marLeft w:val="0"/>
      <w:marRight w:val="0"/>
      <w:marTop w:val="0"/>
      <w:marBottom w:val="0"/>
      <w:divBdr>
        <w:top w:val="none" w:sz="0" w:space="0" w:color="auto"/>
        <w:left w:val="none" w:sz="0" w:space="0" w:color="auto"/>
        <w:bottom w:val="none" w:sz="0" w:space="0" w:color="auto"/>
        <w:right w:val="none" w:sz="0" w:space="0" w:color="auto"/>
      </w:divBdr>
      <w:divsChild>
        <w:div w:id="1273780024">
          <w:marLeft w:val="0"/>
          <w:marRight w:val="0"/>
          <w:marTop w:val="0"/>
          <w:marBottom w:val="0"/>
          <w:divBdr>
            <w:top w:val="none" w:sz="0" w:space="0" w:color="auto"/>
            <w:left w:val="none" w:sz="0" w:space="0" w:color="auto"/>
            <w:bottom w:val="none" w:sz="0" w:space="0" w:color="auto"/>
            <w:right w:val="none" w:sz="0" w:space="0" w:color="auto"/>
          </w:divBdr>
          <w:divsChild>
            <w:div w:id="133450299">
              <w:marLeft w:val="0"/>
              <w:marRight w:val="0"/>
              <w:marTop w:val="0"/>
              <w:marBottom w:val="0"/>
              <w:divBdr>
                <w:top w:val="none" w:sz="0" w:space="0" w:color="auto"/>
                <w:left w:val="none" w:sz="0" w:space="0" w:color="auto"/>
                <w:bottom w:val="none" w:sz="0" w:space="0" w:color="auto"/>
                <w:right w:val="none" w:sz="0" w:space="0" w:color="auto"/>
              </w:divBdr>
              <w:divsChild>
                <w:div w:id="2249807">
                  <w:marLeft w:val="0"/>
                  <w:marRight w:val="0"/>
                  <w:marTop w:val="0"/>
                  <w:marBottom w:val="0"/>
                  <w:divBdr>
                    <w:top w:val="none" w:sz="0" w:space="0" w:color="auto"/>
                    <w:left w:val="none" w:sz="0" w:space="0" w:color="auto"/>
                    <w:bottom w:val="none" w:sz="0" w:space="0" w:color="auto"/>
                    <w:right w:val="none" w:sz="0" w:space="0" w:color="auto"/>
                  </w:divBdr>
                  <w:divsChild>
                    <w:div w:id="1470394526">
                      <w:marLeft w:val="0"/>
                      <w:marRight w:val="0"/>
                      <w:marTop w:val="0"/>
                      <w:marBottom w:val="0"/>
                      <w:divBdr>
                        <w:top w:val="none" w:sz="0" w:space="0" w:color="auto"/>
                        <w:left w:val="none" w:sz="0" w:space="0" w:color="auto"/>
                        <w:bottom w:val="none" w:sz="0" w:space="0" w:color="auto"/>
                        <w:right w:val="none" w:sz="0" w:space="0" w:color="auto"/>
                      </w:divBdr>
                      <w:divsChild>
                        <w:div w:id="17651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91151">
      <w:bodyDiv w:val="1"/>
      <w:marLeft w:val="0"/>
      <w:marRight w:val="0"/>
      <w:marTop w:val="0"/>
      <w:marBottom w:val="0"/>
      <w:divBdr>
        <w:top w:val="none" w:sz="0" w:space="0" w:color="auto"/>
        <w:left w:val="none" w:sz="0" w:space="0" w:color="auto"/>
        <w:bottom w:val="none" w:sz="0" w:space="0" w:color="auto"/>
        <w:right w:val="none" w:sz="0" w:space="0" w:color="auto"/>
      </w:divBdr>
      <w:divsChild>
        <w:div w:id="943850859">
          <w:marLeft w:val="0"/>
          <w:marRight w:val="0"/>
          <w:marTop w:val="0"/>
          <w:marBottom w:val="0"/>
          <w:divBdr>
            <w:top w:val="none" w:sz="0" w:space="0" w:color="auto"/>
            <w:left w:val="none" w:sz="0" w:space="0" w:color="auto"/>
            <w:bottom w:val="none" w:sz="0" w:space="0" w:color="auto"/>
            <w:right w:val="none" w:sz="0" w:space="0" w:color="auto"/>
          </w:divBdr>
          <w:divsChild>
            <w:div w:id="1600599462">
              <w:marLeft w:val="0"/>
              <w:marRight w:val="0"/>
              <w:marTop w:val="0"/>
              <w:marBottom w:val="0"/>
              <w:divBdr>
                <w:top w:val="none" w:sz="0" w:space="0" w:color="auto"/>
                <w:left w:val="none" w:sz="0" w:space="0" w:color="auto"/>
                <w:bottom w:val="none" w:sz="0" w:space="0" w:color="auto"/>
                <w:right w:val="none" w:sz="0" w:space="0" w:color="auto"/>
              </w:divBdr>
              <w:divsChild>
                <w:div w:id="1534541003">
                  <w:marLeft w:val="0"/>
                  <w:marRight w:val="0"/>
                  <w:marTop w:val="0"/>
                  <w:marBottom w:val="0"/>
                  <w:divBdr>
                    <w:top w:val="none" w:sz="0" w:space="0" w:color="auto"/>
                    <w:left w:val="none" w:sz="0" w:space="0" w:color="auto"/>
                    <w:bottom w:val="none" w:sz="0" w:space="0" w:color="auto"/>
                    <w:right w:val="none" w:sz="0" w:space="0" w:color="auto"/>
                  </w:divBdr>
                  <w:divsChild>
                    <w:div w:id="521673589">
                      <w:marLeft w:val="0"/>
                      <w:marRight w:val="0"/>
                      <w:marTop w:val="0"/>
                      <w:marBottom w:val="0"/>
                      <w:divBdr>
                        <w:top w:val="none" w:sz="0" w:space="0" w:color="auto"/>
                        <w:left w:val="none" w:sz="0" w:space="0" w:color="auto"/>
                        <w:bottom w:val="none" w:sz="0" w:space="0" w:color="auto"/>
                        <w:right w:val="none" w:sz="0" w:space="0" w:color="auto"/>
                      </w:divBdr>
                      <w:divsChild>
                        <w:div w:id="1998026998">
                          <w:marLeft w:val="0"/>
                          <w:marRight w:val="0"/>
                          <w:marTop w:val="0"/>
                          <w:marBottom w:val="0"/>
                          <w:divBdr>
                            <w:top w:val="none" w:sz="0" w:space="0" w:color="auto"/>
                            <w:left w:val="none" w:sz="0" w:space="0" w:color="auto"/>
                            <w:bottom w:val="none" w:sz="0" w:space="0" w:color="auto"/>
                            <w:right w:val="none" w:sz="0" w:space="0" w:color="auto"/>
                          </w:divBdr>
                          <w:divsChild>
                            <w:div w:id="1964531782">
                              <w:marLeft w:val="0"/>
                              <w:marRight w:val="0"/>
                              <w:marTop w:val="0"/>
                              <w:marBottom w:val="0"/>
                              <w:divBdr>
                                <w:top w:val="none" w:sz="0" w:space="0" w:color="auto"/>
                                <w:left w:val="none" w:sz="0" w:space="0" w:color="auto"/>
                                <w:bottom w:val="none" w:sz="0" w:space="0" w:color="auto"/>
                                <w:right w:val="none" w:sz="0" w:space="0" w:color="auto"/>
                              </w:divBdr>
                              <w:divsChild>
                                <w:div w:id="353310564">
                                  <w:marLeft w:val="0"/>
                                  <w:marRight w:val="0"/>
                                  <w:marTop w:val="0"/>
                                  <w:marBottom w:val="0"/>
                                  <w:divBdr>
                                    <w:top w:val="none" w:sz="0" w:space="0" w:color="auto"/>
                                    <w:left w:val="none" w:sz="0" w:space="0" w:color="auto"/>
                                    <w:bottom w:val="none" w:sz="0" w:space="0" w:color="auto"/>
                                    <w:right w:val="none" w:sz="0" w:space="0" w:color="auto"/>
                                  </w:divBdr>
                                  <w:divsChild>
                                    <w:div w:id="57244067">
                                      <w:marLeft w:val="0"/>
                                      <w:marRight w:val="0"/>
                                      <w:marTop w:val="0"/>
                                      <w:marBottom w:val="0"/>
                                      <w:divBdr>
                                        <w:top w:val="none" w:sz="0" w:space="0" w:color="auto"/>
                                        <w:left w:val="none" w:sz="0" w:space="0" w:color="auto"/>
                                        <w:bottom w:val="none" w:sz="0" w:space="0" w:color="auto"/>
                                        <w:right w:val="none" w:sz="0" w:space="0" w:color="auto"/>
                                      </w:divBdr>
                                      <w:divsChild>
                                        <w:div w:id="18799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788590">
      <w:bodyDiv w:val="1"/>
      <w:marLeft w:val="0"/>
      <w:marRight w:val="0"/>
      <w:marTop w:val="0"/>
      <w:marBottom w:val="0"/>
      <w:divBdr>
        <w:top w:val="none" w:sz="0" w:space="0" w:color="auto"/>
        <w:left w:val="none" w:sz="0" w:space="0" w:color="auto"/>
        <w:bottom w:val="none" w:sz="0" w:space="0" w:color="auto"/>
        <w:right w:val="none" w:sz="0" w:space="0" w:color="auto"/>
      </w:divBdr>
      <w:divsChild>
        <w:div w:id="320349339">
          <w:marLeft w:val="0"/>
          <w:marRight w:val="0"/>
          <w:marTop w:val="0"/>
          <w:marBottom w:val="0"/>
          <w:divBdr>
            <w:top w:val="none" w:sz="0" w:space="0" w:color="auto"/>
            <w:left w:val="none" w:sz="0" w:space="0" w:color="auto"/>
            <w:bottom w:val="none" w:sz="0" w:space="0" w:color="auto"/>
            <w:right w:val="none" w:sz="0" w:space="0" w:color="auto"/>
          </w:divBdr>
          <w:divsChild>
            <w:div w:id="1286038002">
              <w:marLeft w:val="0"/>
              <w:marRight w:val="0"/>
              <w:marTop w:val="0"/>
              <w:marBottom w:val="0"/>
              <w:divBdr>
                <w:top w:val="none" w:sz="0" w:space="0" w:color="auto"/>
                <w:left w:val="none" w:sz="0" w:space="0" w:color="auto"/>
                <w:bottom w:val="none" w:sz="0" w:space="0" w:color="auto"/>
                <w:right w:val="none" w:sz="0" w:space="0" w:color="auto"/>
              </w:divBdr>
              <w:divsChild>
                <w:div w:id="995567310">
                  <w:marLeft w:val="0"/>
                  <w:marRight w:val="0"/>
                  <w:marTop w:val="0"/>
                  <w:marBottom w:val="0"/>
                  <w:divBdr>
                    <w:top w:val="none" w:sz="0" w:space="0" w:color="auto"/>
                    <w:left w:val="none" w:sz="0" w:space="0" w:color="auto"/>
                    <w:bottom w:val="none" w:sz="0" w:space="0" w:color="auto"/>
                    <w:right w:val="none" w:sz="0" w:space="0" w:color="auto"/>
                  </w:divBdr>
                  <w:divsChild>
                    <w:div w:id="1314875631">
                      <w:marLeft w:val="0"/>
                      <w:marRight w:val="0"/>
                      <w:marTop w:val="0"/>
                      <w:marBottom w:val="0"/>
                      <w:divBdr>
                        <w:top w:val="none" w:sz="0" w:space="0" w:color="auto"/>
                        <w:left w:val="none" w:sz="0" w:space="0" w:color="auto"/>
                        <w:bottom w:val="none" w:sz="0" w:space="0" w:color="auto"/>
                        <w:right w:val="none" w:sz="0" w:space="0" w:color="auto"/>
                      </w:divBdr>
                      <w:divsChild>
                        <w:div w:id="9205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Patricia</dc:creator>
  <cp:lastModifiedBy>Puig, Ana</cp:lastModifiedBy>
  <cp:revision>2</cp:revision>
  <dcterms:created xsi:type="dcterms:W3CDTF">2014-07-11T01:42:00Z</dcterms:created>
  <dcterms:modified xsi:type="dcterms:W3CDTF">2014-07-11T01:42:00Z</dcterms:modified>
</cp:coreProperties>
</file>