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1F16" w14:textId="77777777" w:rsidR="00142DC3" w:rsidRPr="00142DC3" w:rsidRDefault="00142DC3" w:rsidP="00142DC3">
      <w:pPr>
        <w:jc w:val="center"/>
        <w:rPr>
          <w:b/>
        </w:rPr>
      </w:pPr>
      <w:r w:rsidRPr="00142DC3">
        <w:rPr>
          <w:b/>
        </w:rPr>
        <w:t>Dissemination Plan</w:t>
      </w:r>
    </w:p>
    <w:p w14:paraId="70CA62FC" w14:textId="77777777" w:rsidR="00142DC3" w:rsidRPr="00142DC3" w:rsidRDefault="00142DC3" w:rsidP="00142DC3">
      <w:pPr>
        <w:jc w:val="center"/>
        <w:rPr>
          <w:b/>
        </w:rPr>
      </w:pPr>
      <w:r w:rsidRPr="00142DC3">
        <w:rPr>
          <w:b/>
        </w:rPr>
        <w:t>Boilerplate</w:t>
      </w:r>
    </w:p>
    <w:p w14:paraId="1F444F24" w14:textId="77777777" w:rsidR="00142DC3" w:rsidRDefault="00142DC3" w:rsidP="00142DC3"/>
    <w:p w14:paraId="1A9CD9A5" w14:textId="77777777" w:rsidR="00F47132" w:rsidRPr="00852369" w:rsidRDefault="00F47132" w:rsidP="00F47132">
      <w:pPr>
        <w:rPr>
          <w:b/>
        </w:rPr>
      </w:pPr>
      <w:r w:rsidRPr="00852369">
        <w:rPr>
          <w:b/>
        </w:rPr>
        <w:t>Resources to Disseminate the Results</w:t>
      </w:r>
    </w:p>
    <w:p w14:paraId="0E563FF3" w14:textId="31EB5836" w:rsidR="00F47132" w:rsidRPr="0070278A" w:rsidRDefault="00F47132" w:rsidP="00F47132">
      <w:pPr>
        <w:ind w:firstLine="720"/>
      </w:pPr>
      <w:r>
        <w:t>This</w:t>
      </w:r>
      <w:r w:rsidRPr="00852369">
        <w:t xml:space="preserve"> project supports broad dissemination</w:t>
      </w:r>
      <w:r>
        <w:t xml:space="preserve"> and study results will be communicated through multiple activities. R</w:t>
      </w:r>
      <w:r w:rsidRPr="007723CE">
        <w:t>esearchers, practitioners, and policymakers</w:t>
      </w:r>
      <w:r>
        <w:t xml:space="preserve"> </w:t>
      </w:r>
      <w:r w:rsidRPr="001961E1">
        <w:t>will be informed from and benefit by project dissemination</w:t>
      </w:r>
      <w:r w:rsidRPr="00852369">
        <w:t>.</w:t>
      </w:r>
      <w:r>
        <w:t xml:space="preserve"> T</w:t>
      </w:r>
      <w:r w:rsidRPr="001961E1">
        <w:t xml:space="preserve">he PI and Co-PIs will submit </w:t>
      </w:r>
      <w:r>
        <w:t>d</w:t>
      </w:r>
      <w:r w:rsidRPr="001961E1">
        <w:t>ata</w:t>
      </w:r>
      <w:r>
        <w:t>-</w:t>
      </w:r>
      <w:r w:rsidRPr="001961E1">
        <w:t>based manuscripts to top-tier</w:t>
      </w:r>
      <w:r>
        <w:t xml:space="preserve">, </w:t>
      </w:r>
      <w:r w:rsidRPr="001961E1">
        <w:t xml:space="preserve">refereed research journals in the fields of </w:t>
      </w:r>
      <w:r w:rsidRPr="009016A1">
        <w:rPr>
          <w:highlight w:val="yellow"/>
        </w:rPr>
        <w:t>XXX, XXX</w:t>
      </w:r>
      <w:r w:rsidRPr="001961E1">
        <w:t xml:space="preserve">, and </w:t>
      </w:r>
      <w:r w:rsidRPr="009016A1">
        <w:rPr>
          <w:highlight w:val="yellow"/>
        </w:rPr>
        <w:t>XXX</w:t>
      </w:r>
      <w:r w:rsidRPr="001961E1">
        <w:t xml:space="preserve"> including</w:t>
      </w:r>
      <w:r>
        <w:t xml:space="preserve"> journals such as </w:t>
      </w:r>
      <w:r w:rsidRPr="009016A1">
        <w:rPr>
          <w:i/>
          <w:highlight w:val="yellow"/>
        </w:rPr>
        <w:t>XXX, XXX</w:t>
      </w:r>
      <w:r>
        <w:t xml:space="preserve">, and </w:t>
      </w:r>
      <w:r w:rsidRPr="009016A1">
        <w:rPr>
          <w:i/>
          <w:highlight w:val="yellow"/>
        </w:rPr>
        <w:t>XXX</w:t>
      </w:r>
      <w:r>
        <w:t>.</w:t>
      </w:r>
      <w:r w:rsidRPr="001961E1">
        <w:t xml:space="preserve"> </w:t>
      </w:r>
      <w:r w:rsidRPr="0070278A">
        <w:t xml:space="preserve">Manuscripts will also be submitted to practitioner-oriented journals including </w:t>
      </w:r>
      <w:r w:rsidRPr="009016A1">
        <w:rPr>
          <w:i/>
          <w:highlight w:val="yellow"/>
        </w:rPr>
        <w:t>XXX</w:t>
      </w:r>
      <w:r>
        <w:t xml:space="preserve"> and </w:t>
      </w:r>
      <w:r w:rsidRPr="009016A1">
        <w:rPr>
          <w:i/>
          <w:highlight w:val="yellow"/>
        </w:rPr>
        <w:t>XXX</w:t>
      </w:r>
      <w:r w:rsidRPr="0070278A">
        <w:t xml:space="preserve">. </w:t>
      </w:r>
      <w:r w:rsidR="0028463D" w:rsidRPr="0028463D">
        <w:t>The PI</w:t>
      </w:r>
      <w:r w:rsidR="000A4BA4">
        <w:t xml:space="preserve"> </w:t>
      </w:r>
      <w:r w:rsidR="000A4BA4" w:rsidRPr="001961E1">
        <w:t>and Co-PIs</w:t>
      </w:r>
      <w:r w:rsidR="0028463D" w:rsidRPr="0028463D">
        <w:t xml:space="preserve"> will submit electronic version</w:t>
      </w:r>
      <w:r w:rsidR="000A4BA4">
        <w:t>s</w:t>
      </w:r>
      <w:r w:rsidR="0028463D" w:rsidRPr="0028463D">
        <w:t xml:space="preserve"> of their final manuscripts</w:t>
      </w:r>
      <w:r w:rsidR="000A4BA4">
        <w:t>,</w:t>
      </w:r>
      <w:r w:rsidR="000A4BA4" w:rsidRPr="00852369">
        <w:t xml:space="preserve"> includ</w:t>
      </w:r>
      <w:r w:rsidR="000A4BA4">
        <w:t>ing</w:t>
      </w:r>
      <w:r w:rsidR="000A4BA4" w:rsidRPr="00852369">
        <w:t xml:space="preserve"> all modifications from the peer-review process</w:t>
      </w:r>
      <w:r w:rsidR="000A4BA4">
        <w:t>,</w:t>
      </w:r>
      <w:r w:rsidR="0028463D" w:rsidRPr="0028463D">
        <w:t xml:space="preserve"> to</w:t>
      </w:r>
      <w:r w:rsidR="000A4BA4">
        <w:t xml:space="preserve"> </w:t>
      </w:r>
      <w:r w:rsidR="000A4BA4" w:rsidRPr="000A4BA4">
        <w:t xml:space="preserve">the Education Resources Information Center </w:t>
      </w:r>
      <w:r w:rsidR="000A4BA4">
        <w:t>(</w:t>
      </w:r>
      <w:commentRangeStart w:id="0"/>
      <w:r w:rsidR="0028463D" w:rsidRPr="0028463D">
        <w:t>ERIC</w:t>
      </w:r>
      <w:commentRangeEnd w:id="0"/>
      <w:r w:rsidR="000A4BA4">
        <w:t>)</w:t>
      </w:r>
      <w:r w:rsidR="000A4BA4">
        <w:rPr>
          <w:rStyle w:val="CommentReference"/>
        </w:rPr>
        <w:commentReference w:id="0"/>
      </w:r>
      <w:r w:rsidR="0028463D" w:rsidRPr="0028463D">
        <w:t xml:space="preserve"> upon acceptance for publication in a peer-reviewed journal or as a final deliverable by U</w:t>
      </w:r>
      <w:r w:rsidR="00705BCD">
        <w:t>.</w:t>
      </w:r>
      <w:r w:rsidR="0028463D" w:rsidRPr="0028463D">
        <w:t>S</w:t>
      </w:r>
      <w:r w:rsidR="00705BCD">
        <w:t>.</w:t>
      </w:r>
      <w:bookmarkStart w:id="1" w:name="_GoBack"/>
      <w:bookmarkEnd w:id="1"/>
      <w:r w:rsidR="0028463D" w:rsidRPr="0028463D">
        <w:t xml:space="preserve"> ED. ERIC makes the final manuscript available 12 months after the publication of the article, unless the publisher allows for earlier access. The PI will ensure that publishing agreements originating from IES-funded research, including copyright assignments with publishers or other third parties, are consistent with the IES policy regarding public access to research. Data will remain accessible for a minimum of 10 years after the date on which the data become accessible as required by IES guidelines.</w:t>
      </w:r>
      <w:r w:rsidR="0028463D">
        <w:t xml:space="preserve"> </w:t>
      </w:r>
      <w:r>
        <w:t>Project f</w:t>
      </w:r>
      <w:r w:rsidRPr="00A47CCB">
        <w:t xml:space="preserve">indings and implications will also be shared at regional, national, and international conferences including </w:t>
      </w:r>
      <w:r w:rsidRPr="009016A1">
        <w:rPr>
          <w:rFonts w:eastAsia="Times New Roman"/>
          <w:highlight w:val="yellow"/>
        </w:rPr>
        <w:t>XXX, XXX</w:t>
      </w:r>
      <w:r>
        <w:rPr>
          <w:rFonts w:eastAsia="Times New Roman"/>
        </w:rPr>
        <w:t xml:space="preserve">, and </w:t>
      </w:r>
      <w:r w:rsidRPr="009016A1">
        <w:rPr>
          <w:rFonts w:eastAsia="Times New Roman"/>
          <w:highlight w:val="yellow"/>
        </w:rPr>
        <w:t>XXX</w:t>
      </w:r>
      <w:r w:rsidRPr="00A47CCB">
        <w:t>.</w:t>
      </w:r>
    </w:p>
    <w:p w14:paraId="1DDFF8D0" w14:textId="77777777" w:rsidR="00F47132" w:rsidRPr="003A6834" w:rsidRDefault="00F47132" w:rsidP="00F47132">
      <w:pPr>
        <w:ind w:firstLine="720"/>
      </w:pPr>
      <w:r w:rsidRPr="003A6834">
        <w:t>To facilitate dissemination to a broader audience extend</w:t>
      </w:r>
      <w:r>
        <w:t>ing</w:t>
      </w:r>
      <w:r w:rsidRPr="003A6834">
        <w:t xml:space="preserve"> beyond academia, the project will utilize </w:t>
      </w:r>
      <w:r>
        <w:t xml:space="preserve">the </w:t>
      </w:r>
      <w:r w:rsidRPr="007723CE">
        <w:t>COE Office of E-</w:t>
      </w:r>
      <w:r>
        <w:t>L</w:t>
      </w:r>
      <w:r w:rsidRPr="007723CE">
        <w:t xml:space="preserve">earning, Technology, and </w:t>
      </w:r>
      <w:r>
        <w:t>Communication</w:t>
      </w:r>
      <w:r w:rsidRPr="007723CE">
        <w:t xml:space="preserve"> (</w:t>
      </w:r>
      <w:commentRangeStart w:id="2"/>
      <w:r w:rsidRPr="007723CE">
        <w:t>ETC</w:t>
      </w:r>
      <w:commentRangeEnd w:id="2"/>
      <w:r w:rsidR="0028463D">
        <w:rPr>
          <w:rStyle w:val="CommentReference"/>
        </w:rPr>
        <w:commentReference w:id="2"/>
      </w:r>
      <w:r w:rsidRPr="007723CE">
        <w:t xml:space="preserve">) </w:t>
      </w:r>
      <w:r w:rsidRPr="003A6834">
        <w:t xml:space="preserve">to disseminate project activities, resources, and results. Specifically, </w:t>
      </w:r>
      <w:r>
        <w:t>ETC</w:t>
      </w:r>
      <w:r w:rsidRPr="003A6834">
        <w:t xml:space="preserve"> staff will support dissemination via a project website</w:t>
      </w:r>
      <w:r>
        <w:t xml:space="preserve"> and s</w:t>
      </w:r>
      <w:r w:rsidRPr="003A6834">
        <w:t>ocial networking</w:t>
      </w:r>
      <w:r>
        <w:t xml:space="preserve"> </w:t>
      </w:r>
      <w:r w:rsidRPr="00852369">
        <w:t>(e.g., Facebook, Twitter)</w:t>
      </w:r>
      <w:r w:rsidRPr="003A6834">
        <w:t xml:space="preserve"> </w:t>
      </w:r>
      <w:r>
        <w:t>as well as assist with</w:t>
      </w:r>
      <w:r w:rsidRPr="00852369">
        <w:t xml:space="preserve"> creative </w:t>
      </w:r>
      <w:r>
        <w:t>copywriting</w:t>
      </w:r>
      <w:r w:rsidRPr="00852369">
        <w:t xml:space="preserve"> </w:t>
      </w:r>
      <w:r>
        <w:t>and</w:t>
      </w:r>
      <w:r w:rsidRPr="00852369">
        <w:t xml:space="preserve"> high-impact visuals to draw more readers to </w:t>
      </w:r>
      <w:r>
        <w:t>project</w:t>
      </w:r>
      <w:r w:rsidRPr="00852369">
        <w:t xml:space="preserve"> </w:t>
      </w:r>
      <w:r>
        <w:t>materials</w:t>
      </w:r>
      <w:r w:rsidRPr="003A6834">
        <w:t xml:space="preserve">. </w:t>
      </w:r>
      <w:r>
        <w:t>ETC</w:t>
      </w:r>
      <w:r w:rsidRPr="00CD0E3E">
        <w:t xml:space="preserve"> </w:t>
      </w:r>
      <w:r>
        <w:t xml:space="preserve">will </w:t>
      </w:r>
      <w:r w:rsidRPr="00CD0E3E">
        <w:t>use best practices to determine the most effective way</w:t>
      </w:r>
      <w:r>
        <w:t>s</w:t>
      </w:r>
      <w:r w:rsidRPr="00CD0E3E">
        <w:t xml:space="preserve"> to reach users on digital platforms. By designing enhanc</w:t>
      </w:r>
      <w:r>
        <w:t>ed</w:t>
      </w:r>
      <w:r w:rsidRPr="00CD0E3E">
        <w:t xml:space="preserve"> user experiences, </w:t>
      </w:r>
      <w:r>
        <w:t>ETC will</w:t>
      </w:r>
      <w:r w:rsidRPr="00CD0E3E">
        <w:t xml:space="preserve"> efficient</w:t>
      </w:r>
      <w:r>
        <w:t>ly</w:t>
      </w:r>
      <w:r w:rsidRPr="00CD0E3E">
        <w:t xml:space="preserve"> disseminat</w:t>
      </w:r>
      <w:r>
        <w:t>e</w:t>
      </w:r>
      <w:r w:rsidRPr="00CD0E3E">
        <w:t xml:space="preserve"> content to the appropriate target audienc</w:t>
      </w:r>
      <w:r>
        <w:t xml:space="preserve">es. </w:t>
      </w:r>
      <w:r w:rsidRPr="003A6834">
        <w:t xml:space="preserve">The project will capitalize on existing university and college technology to promote dissemination and reduce costs. </w:t>
      </w:r>
    </w:p>
    <w:p w14:paraId="34590B7F" w14:textId="0673C641" w:rsidR="00F47132" w:rsidRPr="00543B47" w:rsidRDefault="00F47132" w:rsidP="00F47132">
      <w:pPr>
        <w:ind w:firstLine="720"/>
      </w:pPr>
      <w:r w:rsidRPr="00852369">
        <w:t xml:space="preserve">The PI will </w:t>
      </w:r>
      <w:r>
        <w:t>share</w:t>
      </w:r>
      <w:r w:rsidRPr="00852369">
        <w:t xml:space="preserve"> </w:t>
      </w:r>
      <w:r>
        <w:t xml:space="preserve">final, </w:t>
      </w:r>
      <w:r w:rsidRPr="00852369">
        <w:t xml:space="preserve">de-identified </w:t>
      </w:r>
      <w:r>
        <w:t xml:space="preserve">project </w:t>
      </w:r>
      <w:r w:rsidRPr="00852369">
        <w:t xml:space="preserve">data </w:t>
      </w:r>
      <w:r>
        <w:t>with</w:t>
      </w:r>
      <w:r w:rsidRPr="00852369">
        <w:t xml:space="preserve"> the </w:t>
      </w:r>
      <w:r>
        <w:t xml:space="preserve">research </w:t>
      </w:r>
      <w:r w:rsidRPr="00852369">
        <w:t xml:space="preserve">community </w:t>
      </w:r>
      <w:r>
        <w:t>a</w:t>
      </w:r>
      <w:r w:rsidRPr="00852369">
        <w:t>fter</w:t>
      </w:r>
      <w:r>
        <w:t xml:space="preserve"> </w:t>
      </w:r>
      <w:r w:rsidRPr="00852369">
        <w:t xml:space="preserve">completing data analyses and publishing results of the study. </w:t>
      </w:r>
      <w:r w:rsidRPr="00C849D1">
        <w:t>Access to data will be facilitated by contacting the PI, so that other researchers may replicate analyses or explore the data to answer new questions.</w:t>
      </w:r>
      <w:r>
        <w:t xml:space="preserve"> </w:t>
      </w:r>
      <w:r w:rsidRPr="00852369">
        <w:t xml:space="preserve">For long-term data storage and dissemination, </w:t>
      </w:r>
      <w:r>
        <w:t>the project</w:t>
      </w:r>
      <w:r w:rsidRPr="00852369">
        <w:t xml:space="preserve"> will utilize the Institutional Repository at UF (IR@UF). The IR@UF</w:t>
      </w:r>
      <w:r w:rsidR="00CE5423">
        <w:t xml:space="preserve"> (</w:t>
      </w:r>
      <w:hyperlink r:id="rId9" w:history="1">
        <w:r w:rsidR="00CE5423" w:rsidRPr="00852369">
          <w:rPr>
            <w:rStyle w:val="Hyperlink"/>
          </w:rPr>
          <w:t>http://ufdc.ufl.edu/ufir</w:t>
        </w:r>
      </w:hyperlink>
      <w:r w:rsidR="00CE5423">
        <w:rPr>
          <w:rStyle w:val="Hyperlink"/>
        </w:rPr>
        <w:t>)</w:t>
      </w:r>
      <w:r w:rsidRPr="00852369">
        <w:t xml:space="preserve"> is the digital archive for the intellectual output of the UF community and will provide long-term, open access </w:t>
      </w:r>
      <w:r w:rsidRPr="00852369">
        <w:rPr>
          <w:bCs/>
        </w:rPr>
        <w:t xml:space="preserve">free of commercial cost, incurring no additional cost to this project. </w:t>
      </w:r>
      <w:r w:rsidRPr="005E7CC4">
        <w:t>The IR@UF includes open access materials</w:t>
      </w:r>
      <w:r>
        <w:t xml:space="preserve"> such as j</w:t>
      </w:r>
      <w:r w:rsidRPr="005E7CC4">
        <w:t xml:space="preserve">ournal </w:t>
      </w:r>
      <w:r>
        <w:t>a</w:t>
      </w:r>
      <w:r w:rsidRPr="005E7CC4">
        <w:t>rticles</w:t>
      </w:r>
      <w:r>
        <w:t xml:space="preserve">, </w:t>
      </w:r>
      <w:r w:rsidRPr="005E7CC4">
        <w:t>conference papers and proceedings</w:t>
      </w:r>
      <w:r>
        <w:t xml:space="preserve">, </w:t>
      </w:r>
      <w:r w:rsidRPr="005E7CC4">
        <w:t>data and data sets</w:t>
      </w:r>
      <w:r>
        <w:t xml:space="preserve">, </w:t>
      </w:r>
      <w:r w:rsidRPr="005E7CC4">
        <w:t>technical reports</w:t>
      </w:r>
      <w:r>
        <w:t xml:space="preserve">, and </w:t>
      </w:r>
      <w:r w:rsidRPr="0044244C">
        <w:t>educational materials</w:t>
      </w:r>
      <w:r>
        <w:t>.</w:t>
      </w:r>
      <w:r w:rsidRPr="00543B47">
        <w:rPr>
          <w:bCs/>
        </w:rPr>
        <w:t xml:space="preserve"> The UF Libraries established and supports the IR@UF in order to offer a central location for the collection, preservation, and dissemination of scholarly, research, and creative production alongside historical materials from UF. </w:t>
      </w:r>
      <w:r w:rsidRPr="00543B47">
        <w:t>The historical materials provide context for research and researchers, enabling insight into the history, nature, and culture of UF.</w:t>
      </w:r>
      <w:r w:rsidRPr="00543B47">
        <w:rPr>
          <w:bCs/>
        </w:rPr>
        <w:t xml:space="preserve"> </w:t>
      </w:r>
      <w:r w:rsidRPr="00852369">
        <w:t xml:space="preserve">A direct, open-access URL link to the project materials will be made available through the IR@UF. </w:t>
      </w:r>
      <w:r w:rsidRPr="00852369">
        <w:rPr>
          <w:lang w:val="en"/>
        </w:rPr>
        <w:t xml:space="preserve">Items submitted to the </w:t>
      </w:r>
      <w:r w:rsidRPr="00852369">
        <w:rPr>
          <w:iCs/>
          <w:lang w:val="en"/>
        </w:rPr>
        <w:t>IR@UF</w:t>
      </w:r>
      <w:r w:rsidRPr="00852369">
        <w:rPr>
          <w:lang w:val="en"/>
        </w:rPr>
        <w:t xml:space="preserve"> will be retained indefinitely</w:t>
      </w:r>
      <w:r w:rsidR="00CE5423">
        <w:rPr>
          <w:lang w:val="en"/>
        </w:rPr>
        <w:t xml:space="preserve"> and </w:t>
      </w:r>
      <w:r w:rsidRPr="00852369">
        <w:rPr>
          <w:lang w:val="en"/>
        </w:rPr>
        <w:t xml:space="preserve">archived according to current best practice. The </w:t>
      </w:r>
      <w:r w:rsidRPr="00852369">
        <w:rPr>
          <w:iCs/>
          <w:lang w:val="en"/>
        </w:rPr>
        <w:t>IR@UF</w:t>
      </w:r>
      <w:r w:rsidRPr="00852369">
        <w:rPr>
          <w:lang w:val="en"/>
        </w:rPr>
        <w:t xml:space="preserve"> will attempt to ensure continued usability and accessibility and will migrate items to new formats as necessary.</w:t>
      </w:r>
      <w:r>
        <w:rPr>
          <w:lang w:val="en"/>
        </w:rPr>
        <w:t xml:space="preserve"> </w:t>
      </w:r>
      <w:r w:rsidRPr="00543B47">
        <w:rPr>
          <w:lang w:val="en"/>
        </w:rPr>
        <w:t>A comprehensive, stand-alone metadata</w:t>
      </w:r>
      <w:r w:rsidRPr="00543B47">
        <w:t xml:space="preserve"> document will be uploaded to the IR@UF with the dataset.</w:t>
      </w:r>
    </w:p>
    <w:p w14:paraId="571AC8FF" w14:textId="77777777" w:rsidR="00142DC3" w:rsidRDefault="00142DC3" w:rsidP="00142DC3"/>
    <w:p w14:paraId="1020AF9A" w14:textId="77777777" w:rsidR="00F47132" w:rsidRPr="00F47132" w:rsidRDefault="00F47132" w:rsidP="00543B47">
      <w:pPr>
        <w:rPr>
          <w:b/>
        </w:rPr>
      </w:pPr>
      <w:r w:rsidRPr="00F47132">
        <w:rPr>
          <w:b/>
        </w:rPr>
        <w:t>Additional Boilerplate</w:t>
      </w:r>
    </w:p>
    <w:p w14:paraId="50FD5AB8" w14:textId="77777777" w:rsidR="00F47132" w:rsidRDefault="00F47132" w:rsidP="00543B47"/>
    <w:p w14:paraId="730C224F" w14:textId="77777777" w:rsidR="00F35BE8" w:rsidRDefault="00FF3A21" w:rsidP="00FF3A21">
      <w:r w:rsidRPr="00852369">
        <w:t xml:space="preserve">The </w:t>
      </w:r>
      <w:r w:rsidRPr="00852369">
        <w:rPr>
          <w:b/>
        </w:rPr>
        <w:t xml:space="preserve">UF Office of </w:t>
      </w:r>
      <w:r w:rsidR="00CE5423">
        <w:rPr>
          <w:b/>
        </w:rPr>
        <w:t>Strategic Communications and Marketing</w:t>
      </w:r>
      <w:r w:rsidRPr="00852369">
        <w:t xml:space="preserve"> </w:t>
      </w:r>
      <w:r>
        <w:t xml:space="preserve">is the </w:t>
      </w:r>
      <w:r w:rsidRPr="00852369">
        <w:t xml:space="preserve">central external relations </w:t>
      </w:r>
      <w:r>
        <w:t xml:space="preserve">and </w:t>
      </w:r>
      <w:r w:rsidRPr="00852369">
        <w:t xml:space="preserve">communications </w:t>
      </w:r>
      <w:r>
        <w:t xml:space="preserve">office advancing </w:t>
      </w:r>
      <w:r w:rsidRPr="00852369">
        <w:t xml:space="preserve">the image and reputation of </w:t>
      </w:r>
      <w:r>
        <w:t>UF</w:t>
      </w:r>
      <w:r w:rsidRPr="00852369">
        <w:t xml:space="preserve"> and communicat</w:t>
      </w:r>
      <w:r>
        <w:t>ing</w:t>
      </w:r>
      <w:r w:rsidRPr="00852369">
        <w:t xml:space="preserve"> to audiences throughout Florida, the nation</w:t>
      </w:r>
      <w:r>
        <w:t>,</w:t>
      </w:r>
      <w:r w:rsidRPr="00852369">
        <w:t xml:space="preserve"> and the world.</w:t>
      </w:r>
      <w:r>
        <w:t xml:space="preserve"> </w:t>
      </w:r>
      <w:r w:rsidRPr="00852369">
        <w:t xml:space="preserve">The </w:t>
      </w:r>
      <w:r w:rsidRPr="001F3DFD">
        <w:t xml:space="preserve">UF Office of </w:t>
      </w:r>
      <w:r w:rsidR="00CE5423" w:rsidRPr="00CE5423">
        <w:t>Strategic Communications and Marketing</w:t>
      </w:r>
      <w:r>
        <w:t xml:space="preserve"> manages </w:t>
      </w:r>
      <w:r w:rsidRPr="00852369">
        <w:t>community and government relations, creative services, issues management and public affairs, marketing and branding, media relations and news, photography</w:t>
      </w:r>
      <w:r>
        <w:t>,</w:t>
      </w:r>
      <w:r w:rsidRPr="00852369">
        <w:t xml:space="preserve"> and social media for the university and greater community.</w:t>
      </w:r>
      <w:r>
        <w:t xml:space="preserve"> </w:t>
      </w:r>
      <w:r w:rsidRPr="00852369">
        <w:t xml:space="preserve">The </w:t>
      </w:r>
      <w:r w:rsidRPr="001F3DFD">
        <w:t xml:space="preserve">UF </w:t>
      </w:r>
      <w:r w:rsidR="00CE5423" w:rsidRPr="00CE5423">
        <w:t>Strategic Communications and Marketing</w:t>
      </w:r>
      <w:r>
        <w:t xml:space="preserve"> </w:t>
      </w:r>
      <w:r w:rsidRPr="00852369">
        <w:t>cultivate</w:t>
      </w:r>
      <w:r>
        <w:t>s</w:t>
      </w:r>
      <w:r w:rsidRPr="00852369">
        <w:t xml:space="preserve"> faculty engagement in communications efforts</w:t>
      </w:r>
      <w:r>
        <w:t xml:space="preserve"> and</w:t>
      </w:r>
      <w:r w:rsidRPr="00852369">
        <w:t xml:space="preserve"> build</w:t>
      </w:r>
      <w:r>
        <w:t>s</w:t>
      </w:r>
      <w:r w:rsidRPr="00852369">
        <w:t xml:space="preserve"> strong collaboration</w:t>
      </w:r>
      <w:r w:rsidR="00C02CB6">
        <w:t>s</w:t>
      </w:r>
      <w:r w:rsidRPr="00852369">
        <w:t xml:space="preserve"> with college and unit leaders and communicators to support them in their roles.</w:t>
      </w:r>
      <w:r>
        <w:t xml:space="preserve"> </w:t>
      </w:r>
    </w:p>
    <w:p w14:paraId="47BFC083" w14:textId="77777777" w:rsidR="00F35BE8" w:rsidRDefault="00F35BE8" w:rsidP="00FF3A21"/>
    <w:p w14:paraId="228E3264" w14:textId="19E4BA62" w:rsidR="00FF3A21" w:rsidRDefault="00FF3A21" w:rsidP="00FF3A21">
      <w:r w:rsidRPr="00852369">
        <w:t xml:space="preserve">The COE </w:t>
      </w:r>
      <w:r w:rsidRPr="00852369">
        <w:rPr>
          <w:b/>
        </w:rPr>
        <w:t>Office of E-</w:t>
      </w:r>
      <w:r>
        <w:rPr>
          <w:b/>
        </w:rPr>
        <w:t>L</w:t>
      </w:r>
      <w:r w:rsidRPr="00852369">
        <w:rPr>
          <w:b/>
        </w:rPr>
        <w:t xml:space="preserve">earning, Technology, and </w:t>
      </w:r>
      <w:r>
        <w:rPr>
          <w:b/>
        </w:rPr>
        <w:t>Communication</w:t>
      </w:r>
      <w:r w:rsidRPr="00852369">
        <w:t xml:space="preserve"> </w:t>
      </w:r>
      <w:r w:rsidRPr="00852369">
        <w:rPr>
          <w:b/>
        </w:rPr>
        <w:t>(ETC)</w:t>
      </w:r>
      <w:r w:rsidRPr="00852369">
        <w:t xml:space="preserve"> supports the teaching, research, and outreach activities of the college by facilitating innovative online technologies, reliable technical infrastructure, and effective communication</w:t>
      </w:r>
      <w:r>
        <w:t xml:space="preserve"> and marketing</w:t>
      </w:r>
      <w:r w:rsidRPr="00852369">
        <w:t xml:space="preserve"> strategies. ETC </w:t>
      </w:r>
      <w:r w:rsidRPr="00852369">
        <w:rPr>
          <w:bCs/>
        </w:rPr>
        <w:t xml:space="preserve">serves as a </w:t>
      </w:r>
      <w:r w:rsidRPr="00852369">
        <w:t xml:space="preserve">liaison </w:t>
      </w:r>
      <w:r>
        <w:t>to</w:t>
      </w:r>
      <w:r w:rsidRPr="00852369">
        <w:t xml:space="preserve"> the</w:t>
      </w:r>
      <w:r>
        <w:t xml:space="preserve"> UF </w:t>
      </w:r>
      <w:r w:rsidRPr="00852369">
        <w:t xml:space="preserve">Office of </w:t>
      </w:r>
      <w:r w:rsidR="00CE5423" w:rsidRPr="00CE5423">
        <w:t>Strategic Communications and Marketing</w:t>
      </w:r>
      <w:r>
        <w:t xml:space="preserve"> and </w:t>
      </w:r>
      <w:r w:rsidRPr="00852369">
        <w:t>assist</w:t>
      </w:r>
      <w:r>
        <w:t>s</w:t>
      </w:r>
      <w:r w:rsidRPr="00852369">
        <w:t xml:space="preserve"> faculty with their research</w:t>
      </w:r>
      <w:r>
        <w:t xml:space="preserve"> projects</w:t>
      </w:r>
      <w:r w:rsidRPr="00852369">
        <w:t xml:space="preserve"> </w:t>
      </w:r>
      <w:r>
        <w:t>by</w:t>
      </w:r>
      <w:r w:rsidRPr="00852369">
        <w:t xml:space="preserve"> </w:t>
      </w:r>
      <w:r>
        <w:t>providing</w:t>
      </w:r>
      <w:r w:rsidRPr="00852369">
        <w:t xml:space="preserve"> instructional and web designers, graphic artists, photographers, and </w:t>
      </w:r>
      <w:r>
        <w:t>copy</w:t>
      </w:r>
      <w:r w:rsidRPr="00852369">
        <w:t>writers who can quickly and efficiently collaborate with project personnel to meet project needs.</w:t>
      </w:r>
    </w:p>
    <w:p w14:paraId="442FEF3C" w14:textId="77777777" w:rsidR="00FF3A21" w:rsidRDefault="00FF3A21" w:rsidP="00543B47"/>
    <w:p w14:paraId="7DF9A084" w14:textId="61C7C216" w:rsidR="00543B47" w:rsidRPr="00543B47" w:rsidRDefault="00543B47" w:rsidP="00543B47">
      <w:pPr>
        <w:rPr>
          <w:iCs/>
        </w:rPr>
      </w:pPr>
      <w:r w:rsidRPr="00543B47">
        <w:t xml:space="preserve">The COE </w:t>
      </w:r>
      <w:r w:rsidRPr="00F35BE8">
        <w:rPr>
          <w:b/>
          <w:iCs/>
        </w:rPr>
        <w:t>Office of Educational Research (OER)</w:t>
      </w:r>
      <w:r w:rsidRPr="00543B47">
        <w:rPr>
          <w:iCs/>
        </w:rPr>
        <w:t xml:space="preserve"> promotes sponsored research scholarship for the college and provides support for faculty to disseminate research findings.</w:t>
      </w:r>
    </w:p>
    <w:p w14:paraId="6C8FF258" w14:textId="77777777" w:rsidR="00543B47" w:rsidRPr="00543B47" w:rsidRDefault="00543B47" w:rsidP="00543B47">
      <w:pPr>
        <w:rPr>
          <w:iCs/>
        </w:rPr>
      </w:pPr>
    </w:p>
    <w:p w14:paraId="4A27E9B8" w14:textId="77777777" w:rsidR="00543B47" w:rsidRPr="00543B47" w:rsidRDefault="00543B47" w:rsidP="00543B47">
      <w:r w:rsidRPr="00543B47">
        <w:t xml:space="preserve">The PI and co-PIs will present their work at national, academic conferences (e.g., XXX and XXX) and publish findings in scientific, peer-reviewed journals such as </w:t>
      </w:r>
      <w:r w:rsidRPr="00543B47">
        <w:rPr>
          <w:i/>
        </w:rPr>
        <w:t>XXX</w:t>
      </w:r>
      <w:r w:rsidRPr="00543B47">
        <w:t xml:space="preserve"> and </w:t>
      </w:r>
      <w:r w:rsidRPr="00543B47">
        <w:rPr>
          <w:i/>
        </w:rPr>
        <w:t>XXX</w:t>
      </w:r>
      <w:r w:rsidRPr="00543B47">
        <w:t xml:space="preserve">. </w:t>
      </w:r>
    </w:p>
    <w:p w14:paraId="783E13A1" w14:textId="77777777" w:rsidR="00543B47" w:rsidRPr="00543B47" w:rsidRDefault="00543B47" w:rsidP="00543B47"/>
    <w:p w14:paraId="0083F4E3" w14:textId="77777777" w:rsidR="00543B47" w:rsidRPr="00543B47" w:rsidRDefault="00543B47" w:rsidP="00543B47">
      <w:r w:rsidRPr="00543B47">
        <w:t xml:space="preserve">The results of the proposed research, including the results of associated statistical analyses, will be disseminated primarily through publication in journals (including online-only supplements for extended tables, animations, etc.) and conference presentations. </w:t>
      </w:r>
    </w:p>
    <w:p w14:paraId="6156636F" w14:textId="77777777" w:rsidR="00543B47" w:rsidRPr="00543B47" w:rsidRDefault="00543B47" w:rsidP="00543B47"/>
    <w:p w14:paraId="4A31714A" w14:textId="77777777" w:rsidR="00543B47" w:rsidRPr="00543B47" w:rsidRDefault="00543B47" w:rsidP="00543B47">
      <w:r w:rsidRPr="00543B47">
        <w:t>XXX</w:t>
      </w:r>
      <w:r w:rsidRPr="00543B47">
        <w:rPr>
          <w:b/>
          <w:i/>
        </w:rPr>
        <w:t xml:space="preserve"> </w:t>
      </w:r>
      <w:r w:rsidRPr="00543B47">
        <w:t>will be delivered through product dissemination, including an interactive website designed for policymakers, practitioners, and the general public.</w:t>
      </w:r>
    </w:p>
    <w:p w14:paraId="65D412A0" w14:textId="77777777" w:rsidR="00543B47" w:rsidRPr="00543B47" w:rsidRDefault="00543B47" w:rsidP="00543B47"/>
    <w:p w14:paraId="13DB6FCD" w14:textId="77777777" w:rsidR="00543B47" w:rsidRPr="00543B47" w:rsidRDefault="00543B47" w:rsidP="00543B47">
      <w:r w:rsidRPr="00543B47">
        <w:t xml:space="preserve">All documents produced during the project will be formatted using standard templates, published as formal reports, and posted online. </w:t>
      </w:r>
    </w:p>
    <w:p w14:paraId="645CBF9F" w14:textId="77777777" w:rsidR="00543B47" w:rsidRPr="00543B47" w:rsidRDefault="00543B47" w:rsidP="00543B47"/>
    <w:p w14:paraId="553020C9" w14:textId="77777777" w:rsidR="00543B47" w:rsidRPr="00543B47" w:rsidRDefault="00543B47" w:rsidP="00543B47">
      <w:r w:rsidRPr="00543B47">
        <w:t>We will report findings to the XXX education agency and school that provided the data and data collection opportunities.</w:t>
      </w:r>
    </w:p>
    <w:p w14:paraId="326699AF" w14:textId="77777777" w:rsidR="00543B47" w:rsidRPr="00543B47" w:rsidRDefault="00543B47" w:rsidP="00543B47"/>
    <w:p w14:paraId="2522A02C" w14:textId="77777777" w:rsidR="00543B47" w:rsidRPr="00543B47" w:rsidRDefault="00543B47" w:rsidP="00543B47">
      <w:r w:rsidRPr="00543B47">
        <w:t>We will disseminate findings through the application of appropriate educational research methods, identification of venues for presentation and publication, and delivery of scholarly products addressing the interdisciplinary nature of the project.</w:t>
      </w:r>
    </w:p>
    <w:p w14:paraId="3C678A68" w14:textId="77777777" w:rsidR="00543B47" w:rsidRPr="00543B47" w:rsidRDefault="00543B47" w:rsidP="00543B47"/>
    <w:p w14:paraId="6B358A20" w14:textId="77777777" w:rsidR="00543B47" w:rsidRPr="00543B47" w:rsidRDefault="00543B47" w:rsidP="00543B47">
      <w:r w:rsidRPr="00543B47">
        <w:t>Findings of both impact and no impact will be disseminated.</w:t>
      </w:r>
    </w:p>
    <w:p w14:paraId="0000DF5F" w14:textId="77777777" w:rsidR="00543B47" w:rsidRPr="00543B47" w:rsidRDefault="00543B47" w:rsidP="00543B47"/>
    <w:p w14:paraId="3C85E8CC" w14:textId="77777777" w:rsidR="00543B47" w:rsidRPr="00543B47" w:rsidRDefault="00543B47" w:rsidP="00543B47">
      <w:r w:rsidRPr="00543B47">
        <w:lastRenderedPageBreak/>
        <w:t xml:space="preserve">The interdisciplinary collaboration of the project supports broad dissemination among stakeholders, including </w:t>
      </w:r>
      <w:r w:rsidRPr="00543B47">
        <w:rPr>
          <w:bCs/>
        </w:rPr>
        <w:t>practitioners</w:t>
      </w:r>
      <w:r w:rsidRPr="00543B47">
        <w:t xml:space="preserve"> and federal and state </w:t>
      </w:r>
      <w:r w:rsidRPr="00543B47">
        <w:rPr>
          <w:bCs/>
        </w:rPr>
        <w:t>policymakers.</w:t>
      </w:r>
    </w:p>
    <w:p w14:paraId="7840B72B" w14:textId="77777777" w:rsidR="00543B47" w:rsidRPr="00543B47" w:rsidRDefault="00543B47" w:rsidP="00543B47"/>
    <w:p w14:paraId="65BFEB2C" w14:textId="77777777" w:rsidR="00543B47" w:rsidRPr="00543B47" w:rsidRDefault="00543B47" w:rsidP="00543B47">
      <w:pPr>
        <w:rPr>
          <w:bCs/>
          <w:iCs/>
        </w:rPr>
      </w:pPr>
      <w:r w:rsidRPr="00543B47">
        <w:rPr>
          <w:bCs/>
        </w:rPr>
        <w:t xml:space="preserve">We will collaborate with XXX </w:t>
      </w:r>
      <w:r w:rsidRPr="00543B47">
        <w:t xml:space="preserve">to develop high-quality, efficient dissemination strategies. Each year, strategies will be implemented to </w:t>
      </w:r>
      <w:r w:rsidRPr="00543B47">
        <w:rPr>
          <w:bCs/>
        </w:rPr>
        <w:t>reach the broadest array of stakeholders in a meaningful manner. Furthermore, we will routinely report progress to IES regarding dissemination activities.</w:t>
      </w:r>
      <w:r w:rsidRPr="00543B47">
        <w:rPr>
          <w:b/>
          <w:bCs/>
        </w:rPr>
        <w:t xml:space="preserve"> </w:t>
      </w:r>
    </w:p>
    <w:p w14:paraId="0EADEF3F" w14:textId="77777777" w:rsidR="00543B47" w:rsidRPr="00543B47" w:rsidRDefault="00543B47" w:rsidP="00543B47"/>
    <w:p w14:paraId="41C00BD1" w14:textId="77777777" w:rsidR="00543B47" w:rsidRPr="00543B47" w:rsidRDefault="00543B47" w:rsidP="00543B47">
      <w:r w:rsidRPr="00543B47">
        <w:t xml:space="preserve">Dissemination of evidence-based practices for supporting the academic and behavioral needs of all students is an important part of bridging the research to practice gap. As we continue to develop and refine this intervention, we plan to disseminate the findings in the following manner: XXX </w:t>
      </w:r>
    </w:p>
    <w:p w14:paraId="7F923926" w14:textId="77777777" w:rsidR="00543B47" w:rsidRPr="00543B47" w:rsidRDefault="00543B47" w:rsidP="00543B47"/>
    <w:p w14:paraId="27A75A0C" w14:textId="77777777" w:rsidR="00543B47" w:rsidRPr="00543B47" w:rsidRDefault="00543B47" w:rsidP="00543B47">
      <w:r w:rsidRPr="00543B47">
        <w:t>Additionally, we will submit our practical findings to outlets like XXX. The lesson plans will also be deliverables that can be disseminated. The project team will host the web resources for educators interested in using the lesson plans within their schools.</w:t>
      </w:r>
    </w:p>
    <w:p w14:paraId="5A363FEC" w14:textId="77777777" w:rsidR="00543B47" w:rsidRPr="00543B47" w:rsidRDefault="00543B47" w:rsidP="00543B47"/>
    <w:p w14:paraId="6E3F1819" w14:textId="77777777" w:rsidR="00F47132" w:rsidRDefault="00543B47" w:rsidP="00543B47">
      <w:r w:rsidRPr="00543B47">
        <w:t>Findings will also be shared in the local school district and with stakeholders throughout the state of Florida.</w:t>
      </w:r>
    </w:p>
    <w:p w14:paraId="058C6F59" w14:textId="77777777" w:rsidR="00F47132" w:rsidRDefault="00F47132" w:rsidP="00543B47"/>
    <w:sectPr w:rsidR="00F4713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sey, Patricia" w:date="2020-08-04T11:36:00Z" w:initials="CP">
    <w:p w14:paraId="2E26B605" w14:textId="249E7829" w:rsidR="000A4BA4" w:rsidRDefault="000A4BA4">
      <w:pPr>
        <w:pStyle w:val="CommentText"/>
      </w:pPr>
      <w:r>
        <w:rPr>
          <w:rStyle w:val="CommentReference"/>
        </w:rPr>
        <w:annotationRef/>
      </w:r>
      <w:r w:rsidRPr="00F502EF">
        <w:rPr>
          <w:rFonts w:ascii="Arial" w:hAnsi="Arial" w:cs="Arial"/>
        </w:rPr>
        <w:t xml:space="preserve">For NSF, </w:t>
      </w:r>
      <w:r>
        <w:rPr>
          <w:rFonts w:ascii="Arial" w:hAnsi="Arial" w:cs="Arial"/>
        </w:rPr>
        <w:t>include</w:t>
      </w:r>
      <w:r w:rsidRPr="00F502EF">
        <w:rPr>
          <w:rFonts w:ascii="Arial" w:hAnsi="Arial" w:cs="Arial"/>
        </w:rPr>
        <w:t xml:space="preserve"> </w:t>
      </w:r>
      <w:r w:rsidRPr="00F502EF">
        <w:rPr>
          <w:rFonts w:ascii="Arial" w:eastAsia="Times New Roman" w:hAnsi="Arial" w:cs="Arial"/>
        </w:rPr>
        <w:t xml:space="preserve">NSF Public Access Repository (NSF-PAR) </w:t>
      </w:r>
      <w:hyperlink r:id="rId1" w:history="1">
        <w:r w:rsidRPr="00F502EF">
          <w:rPr>
            <w:rStyle w:val="Hyperlink"/>
            <w:rFonts w:ascii="Arial" w:eastAsia="Times New Roman" w:hAnsi="Arial" w:cs="Arial"/>
          </w:rPr>
          <w:t>https://par.nsf.gov/</w:t>
        </w:r>
      </w:hyperlink>
      <w:r>
        <w:rPr>
          <w:rStyle w:val="Hyperlink"/>
          <w:rFonts w:ascii="Arial" w:eastAsia="Times New Roman" w:hAnsi="Arial" w:cs="Arial"/>
        </w:rPr>
        <w:t>.</w:t>
      </w:r>
    </w:p>
  </w:comment>
  <w:comment w:id="2" w:author="Casey, Patricia" w:date="2020-08-04T11:21:00Z" w:initials="CP">
    <w:p w14:paraId="43C64238" w14:textId="1A5C4B77" w:rsidR="0028463D" w:rsidRDefault="0028463D">
      <w:pPr>
        <w:pStyle w:val="CommentText"/>
      </w:pPr>
      <w:r>
        <w:rPr>
          <w:rStyle w:val="CommentReference"/>
        </w:rPr>
        <w:annotationRef/>
      </w:r>
      <w:r>
        <w:t>ETC has to be included in the project budget for this service.</w:t>
      </w:r>
      <w:r w:rsidR="00F35BE8">
        <w:t xml:space="preserve"> See additional boilerplate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26B605" w15:done="0"/>
  <w15:commentEx w15:paraId="43C642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ED781" w14:textId="77777777" w:rsidR="00C92BE9" w:rsidRDefault="00C92BE9" w:rsidP="00C92BE9">
      <w:r>
        <w:separator/>
      </w:r>
    </w:p>
  </w:endnote>
  <w:endnote w:type="continuationSeparator" w:id="0">
    <w:p w14:paraId="68EF94A1" w14:textId="77777777" w:rsidR="00C92BE9" w:rsidRDefault="00C92BE9" w:rsidP="00C9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200513"/>
      <w:docPartObj>
        <w:docPartGallery w:val="Page Numbers (Bottom of Page)"/>
        <w:docPartUnique/>
      </w:docPartObj>
    </w:sdtPr>
    <w:sdtEndPr>
      <w:rPr>
        <w:noProof/>
      </w:rPr>
    </w:sdtEndPr>
    <w:sdtContent>
      <w:p w14:paraId="225880CD" w14:textId="3D594F42" w:rsidR="00C92BE9" w:rsidRDefault="00C92BE9">
        <w:pPr>
          <w:pStyle w:val="Footer"/>
          <w:jc w:val="right"/>
        </w:pPr>
        <w:r>
          <w:fldChar w:fldCharType="begin"/>
        </w:r>
        <w:r>
          <w:instrText xml:space="preserve"> PAGE   \* MERGEFORMAT </w:instrText>
        </w:r>
        <w:r>
          <w:fldChar w:fldCharType="separate"/>
        </w:r>
        <w:r w:rsidR="00705BCD">
          <w:rPr>
            <w:noProof/>
          </w:rPr>
          <w:t>1</w:t>
        </w:r>
        <w:r>
          <w:rPr>
            <w:noProof/>
          </w:rPr>
          <w:fldChar w:fldCharType="end"/>
        </w:r>
      </w:p>
    </w:sdtContent>
  </w:sdt>
  <w:p w14:paraId="763354FD" w14:textId="77777777" w:rsidR="00C92BE9" w:rsidRDefault="00C9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1FA2" w14:textId="77777777" w:rsidR="00C92BE9" w:rsidRDefault="00C92BE9" w:rsidP="00C92BE9">
      <w:r>
        <w:separator/>
      </w:r>
    </w:p>
  </w:footnote>
  <w:footnote w:type="continuationSeparator" w:id="0">
    <w:p w14:paraId="7E3121C7" w14:textId="77777777" w:rsidR="00C92BE9" w:rsidRDefault="00C92BE9" w:rsidP="00C92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E5E"/>
    <w:multiLevelType w:val="hybridMultilevel"/>
    <w:tmpl w:val="9AFAF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036"/>
    <w:multiLevelType w:val="hybridMultilevel"/>
    <w:tmpl w:val="8DF2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5FDA"/>
    <w:multiLevelType w:val="hybridMultilevel"/>
    <w:tmpl w:val="DACA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E40FC"/>
    <w:multiLevelType w:val="hybridMultilevel"/>
    <w:tmpl w:val="86FCD59A"/>
    <w:lvl w:ilvl="0" w:tplc="BC5A81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229D2"/>
    <w:multiLevelType w:val="hybridMultilevel"/>
    <w:tmpl w:val="50E0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21F0"/>
    <w:multiLevelType w:val="hybridMultilevel"/>
    <w:tmpl w:val="6C4C27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845581"/>
    <w:multiLevelType w:val="hybridMultilevel"/>
    <w:tmpl w:val="F83235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B052A"/>
    <w:multiLevelType w:val="hybridMultilevel"/>
    <w:tmpl w:val="A0988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44E0C"/>
    <w:multiLevelType w:val="hybridMultilevel"/>
    <w:tmpl w:val="BF14F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07461"/>
    <w:multiLevelType w:val="hybridMultilevel"/>
    <w:tmpl w:val="ED0A2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0240A"/>
    <w:multiLevelType w:val="hybridMultilevel"/>
    <w:tmpl w:val="8758C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4131D"/>
    <w:multiLevelType w:val="hybridMultilevel"/>
    <w:tmpl w:val="0076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D135B"/>
    <w:multiLevelType w:val="hybridMultilevel"/>
    <w:tmpl w:val="80F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12"/>
  </w:num>
  <w:num w:numId="6">
    <w:abstractNumId w:val="10"/>
  </w:num>
  <w:num w:numId="7">
    <w:abstractNumId w:val="11"/>
  </w:num>
  <w:num w:numId="8">
    <w:abstractNumId w:val="9"/>
  </w:num>
  <w:num w:numId="9">
    <w:abstractNumId w:val="4"/>
  </w:num>
  <w:num w:numId="10">
    <w:abstractNumId w:val="0"/>
  </w:num>
  <w:num w:numId="11">
    <w:abstractNumId w:val="1"/>
  </w:num>
  <w:num w:numId="12">
    <w:abstractNumId w:val="6"/>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ey, Patricia">
    <w15:presenceInfo w15:providerId="AD" w15:userId="S-1-5-21-1308237860-4193317556-336787646-78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F9"/>
    <w:rsid w:val="00007EFA"/>
    <w:rsid w:val="00034751"/>
    <w:rsid w:val="000A4BA4"/>
    <w:rsid w:val="000E7600"/>
    <w:rsid w:val="00142DC3"/>
    <w:rsid w:val="00261B75"/>
    <w:rsid w:val="002745F9"/>
    <w:rsid w:val="0028463D"/>
    <w:rsid w:val="003949DA"/>
    <w:rsid w:val="003C5560"/>
    <w:rsid w:val="004214D9"/>
    <w:rsid w:val="00446342"/>
    <w:rsid w:val="004C5808"/>
    <w:rsid w:val="00500FB0"/>
    <w:rsid w:val="0050632C"/>
    <w:rsid w:val="0053507B"/>
    <w:rsid w:val="005424FA"/>
    <w:rsid w:val="00543B47"/>
    <w:rsid w:val="005A0263"/>
    <w:rsid w:val="005E6E09"/>
    <w:rsid w:val="00663523"/>
    <w:rsid w:val="00684A83"/>
    <w:rsid w:val="00695DF2"/>
    <w:rsid w:val="00705BCD"/>
    <w:rsid w:val="007C788F"/>
    <w:rsid w:val="00801262"/>
    <w:rsid w:val="00846A3C"/>
    <w:rsid w:val="0091309A"/>
    <w:rsid w:val="009B1030"/>
    <w:rsid w:val="00AF59C1"/>
    <w:rsid w:val="00BF00F4"/>
    <w:rsid w:val="00C02CB6"/>
    <w:rsid w:val="00C22778"/>
    <w:rsid w:val="00C31E0E"/>
    <w:rsid w:val="00C63B17"/>
    <w:rsid w:val="00C92BE9"/>
    <w:rsid w:val="00CE5423"/>
    <w:rsid w:val="00CF05CD"/>
    <w:rsid w:val="00D26D29"/>
    <w:rsid w:val="00DF0073"/>
    <w:rsid w:val="00E359FE"/>
    <w:rsid w:val="00E63D90"/>
    <w:rsid w:val="00E845CD"/>
    <w:rsid w:val="00F263BA"/>
    <w:rsid w:val="00F35BE8"/>
    <w:rsid w:val="00F361DC"/>
    <w:rsid w:val="00F47132"/>
    <w:rsid w:val="00F502EF"/>
    <w:rsid w:val="00FD112E"/>
    <w:rsid w:val="00FF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70A6"/>
  <w15:docId w15:val="{EDFBFC5C-4173-4BBE-AA08-86AAB8EE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262"/>
    <w:pPr>
      <w:ind w:left="720"/>
      <w:contextualSpacing/>
    </w:pPr>
  </w:style>
  <w:style w:type="character" w:styleId="Hyperlink">
    <w:name w:val="Hyperlink"/>
    <w:basedOn w:val="DefaultParagraphFont"/>
    <w:uiPriority w:val="99"/>
    <w:unhideWhenUsed/>
    <w:rsid w:val="00543B47"/>
    <w:rPr>
      <w:color w:val="0000FF" w:themeColor="hyperlink"/>
      <w:u w:val="single"/>
    </w:rPr>
  </w:style>
  <w:style w:type="character" w:styleId="CommentReference">
    <w:name w:val="annotation reference"/>
    <w:basedOn w:val="DefaultParagraphFont"/>
    <w:uiPriority w:val="99"/>
    <w:semiHidden/>
    <w:unhideWhenUsed/>
    <w:rsid w:val="00F502EF"/>
    <w:rPr>
      <w:sz w:val="16"/>
      <w:szCs w:val="16"/>
    </w:rPr>
  </w:style>
  <w:style w:type="paragraph" w:styleId="CommentText">
    <w:name w:val="annotation text"/>
    <w:basedOn w:val="Normal"/>
    <w:link w:val="CommentTextChar"/>
    <w:uiPriority w:val="99"/>
    <w:semiHidden/>
    <w:unhideWhenUsed/>
    <w:rsid w:val="00F502EF"/>
    <w:rPr>
      <w:sz w:val="20"/>
      <w:szCs w:val="20"/>
    </w:rPr>
  </w:style>
  <w:style w:type="character" w:customStyle="1" w:styleId="CommentTextChar">
    <w:name w:val="Comment Text Char"/>
    <w:basedOn w:val="DefaultParagraphFont"/>
    <w:link w:val="CommentText"/>
    <w:uiPriority w:val="99"/>
    <w:semiHidden/>
    <w:rsid w:val="00F502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2EF"/>
    <w:rPr>
      <w:b/>
      <w:bCs/>
    </w:rPr>
  </w:style>
  <w:style w:type="character" w:customStyle="1" w:styleId="CommentSubjectChar">
    <w:name w:val="Comment Subject Char"/>
    <w:basedOn w:val="CommentTextChar"/>
    <w:link w:val="CommentSubject"/>
    <w:uiPriority w:val="99"/>
    <w:semiHidden/>
    <w:rsid w:val="00F502E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0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EF"/>
    <w:rPr>
      <w:rFonts w:ascii="Segoe UI" w:hAnsi="Segoe UI" w:cs="Segoe UI"/>
      <w:sz w:val="18"/>
      <w:szCs w:val="18"/>
    </w:rPr>
  </w:style>
  <w:style w:type="paragraph" w:styleId="Header">
    <w:name w:val="header"/>
    <w:basedOn w:val="Normal"/>
    <w:link w:val="HeaderChar"/>
    <w:uiPriority w:val="99"/>
    <w:unhideWhenUsed/>
    <w:rsid w:val="00C92BE9"/>
    <w:pPr>
      <w:tabs>
        <w:tab w:val="center" w:pos="4680"/>
        <w:tab w:val="right" w:pos="9360"/>
      </w:tabs>
    </w:pPr>
  </w:style>
  <w:style w:type="character" w:customStyle="1" w:styleId="HeaderChar">
    <w:name w:val="Header Char"/>
    <w:basedOn w:val="DefaultParagraphFont"/>
    <w:link w:val="Header"/>
    <w:uiPriority w:val="99"/>
    <w:rsid w:val="00C92BE9"/>
    <w:rPr>
      <w:rFonts w:ascii="Times New Roman" w:hAnsi="Times New Roman" w:cs="Times New Roman"/>
      <w:sz w:val="24"/>
      <w:szCs w:val="24"/>
    </w:rPr>
  </w:style>
  <w:style w:type="paragraph" w:styleId="Footer">
    <w:name w:val="footer"/>
    <w:basedOn w:val="Normal"/>
    <w:link w:val="FooterChar"/>
    <w:uiPriority w:val="99"/>
    <w:unhideWhenUsed/>
    <w:rsid w:val="00C92BE9"/>
    <w:pPr>
      <w:tabs>
        <w:tab w:val="center" w:pos="4680"/>
        <w:tab w:val="right" w:pos="9360"/>
      </w:tabs>
    </w:pPr>
  </w:style>
  <w:style w:type="character" w:customStyle="1" w:styleId="FooterChar">
    <w:name w:val="Footer Char"/>
    <w:basedOn w:val="DefaultParagraphFont"/>
    <w:link w:val="Footer"/>
    <w:uiPriority w:val="99"/>
    <w:rsid w:val="00C92B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ar.nsf.gov/"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fdc.ufl.edu/u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Patricia</dc:creator>
  <cp:lastModifiedBy>Casey, Patricia</cp:lastModifiedBy>
  <cp:revision>21</cp:revision>
  <dcterms:created xsi:type="dcterms:W3CDTF">2015-03-12T14:35:00Z</dcterms:created>
  <dcterms:modified xsi:type="dcterms:W3CDTF">2020-08-04T15:43:00Z</dcterms:modified>
</cp:coreProperties>
</file>