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3DC2" w14:textId="6CD01760" w:rsidR="003F20D5" w:rsidRPr="009B3BE6" w:rsidRDefault="001D0943" w:rsidP="00700132">
      <w:pPr>
        <w:jc w:val="center"/>
        <w:rPr>
          <w:rFonts w:ascii="Arial" w:hAnsi="Arial" w:cs="Arial"/>
          <w:b/>
          <w:sz w:val="20"/>
          <w:szCs w:val="20"/>
        </w:rPr>
      </w:pPr>
      <w:commentRangeStart w:id="0"/>
      <w:r w:rsidRPr="009B3BE6">
        <w:rPr>
          <w:rFonts w:ascii="Arial" w:hAnsi="Arial" w:cs="Arial"/>
          <w:b/>
          <w:sz w:val="20"/>
          <w:szCs w:val="20"/>
        </w:rPr>
        <w:t>Data Management Plan</w:t>
      </w:r>
      <w:commentRangeEnd w:id="0"/>
      <w:r w:rsidR="00C12FCD" w:rsidRPr="009B3BE6">
        <w:rPr>
          <w:rStyle w:val="CommentReference"/>
          <w:rFonts w:ascii="Arial" w:eastAsia="SimSun" w:hAnsi="Arial" w:cs="Arial"/>
          <w:sz w:val="20"/>
          <w:szCs w:val="20"/>
          <w:lang w:eastAsia="zh-CN"/>
        </w:rPr>
        <w:commentReference w:id="0"/>
      </w:r>
    </w:p>
    <w:p w14:paraId="56DE2D52" w14:textId="77777777" w:rsidR="00E47FD0" w:rsidRPr="009B3BE6" w:rsidRDefault="00E47FD0" w:rsidP="00700132">
      <w:pPr>
        <w:rPr>
          <w:rFonts w:ascii="Arial" w:hAnsi="Arial" w:cs="Arial"/>
          <w:sz w:val="20"/>
          <w:szCs w:val="20"/>
        </w:rPr>
      </w:pPr>
    </w:p>
    <w:p w14:paraId="247D7729" w14:textId="7F6949CE" w:rsidR="00A66EF0" w:rsidRPr="009B3BE6" w:rsidRDefault="00A66EF0" w:rsidP="00700132">
      <w:pPr>
        <w:rPr>
          <w:rFonts w:ascii="Arial" w:hAnsi="Arial" w:cs="Arial"/>
          <w:b/>
          <w:sz w:val="20"/>
          <w:szCs w:val="20"/>
        </w:rPr>
      </w:pPr>
      <w:r w:rsidRPr="009B3BE6">
        <w:rPr>
          <w:rFonts w:ascii="Arial" w:hAnsi="Arial" w:cs="Arial"/>
          <w:b/>
          <w:sz w:val="20"/>
          <w:szCs w:val="20"/>
        </w:rPr>
        <w:t>Roles and Responsibilities</w:t>
      </w:r>
    </w:p>
    <w:p w14:paraId="5EF6BD21" w14:textId="35FB66DE" w:rsidR="00173B60" w:rsidRPr="009B3BE6" w:rsidRDefault="00A66EF0" w:rsidP="009B3BE6">
      <w:pPr>
        <w:ind w:firstLine="360"/>
        <w:rPr>
          <w:rFonts w:ascii="Arial" w:hAnsi="Arial" w:cs="Arial"/>
          <w:sz w:val="20"/>
          <w:szCs w:val="20"/>
        </w:rPr>
      </w:pPr>
      <w:r w:rsidRPr="009B3BE6">
        <w:rPr>
          <w:rFonts w:ascii="Arial" w:hAnsi="Arial" w:cs="Arial"/>
          <w:sz w:val="20"/>
          <w:szCs w:val="20"/>
          <w:highlight w:val="yellow"/>
        </w:rPr>
        <w:t>[Insert name]</w:t>
      </w:r>
      <w:r w:rsidRPr="009B3BE6">
        <w:rPr>
          <w:rFonts w:ascii="Arial" w:hAnsi="Arial" w:cs="Arial"/>
          <w:sz w:val="20"/>
          <w:szCs w:val="20"/>
        </w:rPr>
        <w:t xml:space="preserve">, </w:t>
      </w:r>
      <w:r w:rsidR="002F02A4">
        <w:rPr>
          <w:rFonts w:ascii="Arial" w:hAnsi="Arial" w:cs="Arial"/>
          <w:sz w:val="20"/>
          <w:szCs w:val="20"/>
        </w:rPr>
        <w:t>PI</w:t>
      </w:r>
      <w:r w:rsidRPr="009B3BE6">
        <w:rPr>
          <w:rFonts w:ascii="Arial" w:hAnsi="Arial" w:cs="Arial"/>
          <w:sz w:val="20"/>
          <w:szCs w:val="20"/>
        </w:rPr>
        <w:t>, will lead the design, refinement, and execution of all data collection activities</w:t>
      </w:r>
      <w:r w:rsidR="007830FB" w:rsidRPr="009B3BE6">
        <w:rPr>
          <w:rFonts w:ascii="Arial" w:hAnsi="Arial" w:cs="Arial"/>
          <w:sz w:val="20"/>
          <w:szCs w:val="20"/>
        </w:rPr>
        <w:t xml:space="preserve"> together with</w:t>
      </w:r>
      <w:r w:rsidR="006870C0" w:rsidRPr="009B3BE6">
        <w:rPr>
          <w:rFonts w:ascii="Arial" w:hAnsi="Arial" w:cs="Arial"/>
          <w:sz w:val="20"/>
          <w:szCs w:val="20"/>
        </w:rPr>
        <w:t xml:space="preserve"> Co-PIs</w:t>
      </w:r>
      <w:r w:rsidR="007830FB" w:rsidRPr="009B3BE6">
        <w:rPr>
          <w:rFonts w:ascii="Arial" w:hAnsi="Arial" w:cs="Arial"/>
          <w:sz w:val="20"/>
          <w:szCs w:val="20"/>
        </w:rPr>
        <w:t xml:space="preserve"> </w:t>
      </w:r>
      <w:r w:rsidR="007830FB" w:rsidRPr="009B3BE6">
        <w:rPr>
          <w:rFonts w:ascii="Arial" w:hAnsi="Arial" w:cs="Arial"/>
          <w:sz w:val="20"/>
          <w:szCs w:val="20"/>
          <w:highlight w:val="yellow"/>
        </w:rPr>
        <w:t>[Insert name]</w:t>
      </w:r>
      <w:r w:rsidR="007830FB" w:rsidRPr="009B3BE6">
        <w:rPr>
          <w:rFonts w:ascii="Arial" w:hAnsi="Arial" w:cs="Arial"/>
          <w:sz w:val="20"/>
          <w:szCs w:val="20"/>
        </w:rPr>
        <w:t xml:space="preserve"> and </w:t>
      </w:r>
      <w:r w:rsidR="007830FB" w:rsidRPr="009B3BE6">
        <w:rPr>
          <w:rFonts w:ascii="Arial" w:hAnsi="Arial" w:cs="Arial"/>
          <w:sz w:val="20"/>
          <w:szCs w:val="20"/>
          <w:highlight w:val="yellow"/>
        </w:rPr>
        <w:t>[Insert name]</w:t>
      </w:r>
      <w:r w:rsidR="007830FB" w:rsidRPr="009B3BE6">
        <w:rPr>
          <w:rFonts w:ascii="Arial" w:hAnsi="Arial" w:cs="Arial"/>
          <w:sz w:val="20"/>
          <w:szCs w:val="20"/>
        </w:rPr>
        <w:t xml:space="preserve">. Dr. </w:t>
      </w:r>
      <w:r w:rsidR="007830FB" w:rsidRPr="009B3BE6">
        <w:rPr>
          <w:rFonts w:ascii="Arial" w:hAnsi="Arial" w:cs="Arial"/>
          <w:sz w:val="20"/>
          <w:szCs w:val="20"/>
          <w:highlight w:val="yellow"/>
        </w:rPr>
        <w:t>[Insert name]</w:t>
      </w:r>
      <w:r w:rsidR="007830FB" w:rsidRPr="009B3BE6">
        <w:rPr>
          <w:rFonts w:ascii="Arial" w:hAnsi="Arial" w:cs="Arial"/>
          <w:sz w:val="20"/>
          <w:szCs w:val="20"/>
        </w:rPr>
        <w:t xml:space="preserve"> </w:t>
      </w:r>
      <w:r w:rsidRPr="009B3BE6">
        <w:rPr>
          <w:rFonts w:ascii="Arial" w:hAnsi="Arial" w:cs="Arial"/>
          <w:sz w:val="20"/>
          <w:szCs w:val="20"/>
        </w:rPr>
        <w:t>will be responsible for implementing this</w:t>
      </w:r>
      <w:r w:rsidRPr="009B3BE6">
        <w:rPr>
          <w:rFonts w:ascii="Arial" w:hAnsi="Arial" w:cs="Arial"/>
          <w:bCs/>
          <w:sz w:val="20"/>
          <w:szCs w:val="20"/>
        </w:rPr>
        <w:t xml:space="preserve"> data management plan</w:t>
      </w:r>
      <w:r w:rsidR="00900C5C" w:rsidRPr="009B3BE6">
        <w:rPr>
          <w:rFonts w:ascii="Arial" w:hAnsi="Arial" w:cs="Arial"/>
          <w:bCs/>
          <w:sz w:val="20"/>
          <w:szCs w:val="20"/>
        </w:rPr>
        <w:t>,</w:t>
      </w:r>
      <w:r w:rsidR="007830FB" w:rsidRPr="009B3BE6">
        <w:rPr>
          <w:rFonts w:ascii="Arial" w:hAnsi="Arial" w:cs="Arial"/>
          <w:bCs/>
          <w:sz w:val="20"/>
          <w:szCs w:val="20"/>
        </w:rPr>
        <w:t xml:space="preserve"> including maintaining the confidentiality, security, and accessibility</w:t>
      </w:r>
      <w:r w:rsidR="002100F1" w:rsidRPr="009B3BE6">
        <w:rPr>
          <w:rFonts w:ascii="Arial" w:hAnsi="Arial" w:cs="Arial"/>
          <w:bCs/>
          <w:sz w:val="20"/>
          <w:szCs w:val="20"/>
        </w:rPr>
        <w:t xml:space="preserve"> of the data</w:t>
      </w:r>
      <w:r w:rsidRPr="009B3BE6">
        <w:rPr>
          <w:rFonts w:ascii="Arial" w:hAnsi="Arial" w:cs="Arial"/>
          <w:bCs/>
          <w:sz w:val="20"/>
          <w:szCs w:val="20"/>
        </w:rPr>
        <w:t>.</w:t>
      </w:r>
      <w:r w:rsidRPr="009B3BE6">
        <w:rPr>
          <w:rFonts w:ascii="Arial" w:eastAsia="Times New Roman" w:hAnsi="Arial" w:cs="Arial"/>
          <w:bCs/>
          <w:sz w:val="20"/>
          <w:szCs w:val="20"/>
        </w:rPr>
        <w:t xml:space="preserve"> </w:t>
      </w:r>
      <w:r w:rsidR="007830FB" w:rsidRPr="009B3BE6">
        <w:rPr>
          <w:rFonts w:ascii="Arial" w:hAnsi="Arial" w:cs="Arial"/>
          <w:sz w:val="20"/>
          <w:szCs w:val="20"/>
        </w:rPr>
        <w:t xml:space="preserve">Dr. </w:t>
      </w:r>
      <w:r w:rsidR="007830FB" w:rsidRPr="009B3BE6">
        <w:rPr>
          <w:rFonts w:ascii="Arial" w:hAnsi="Arial" w:cs="Arial"/>
          <w:sz w:val="20"/>
          <w:szCs w:val="20"/>
          <w:highlight w:val="yellow"/>
        </w:rPr>
        <w:t>[Insert name]</w:t>
      </w:r>
      <w:commentRangeStart w:id="1"/>
      <w:r w:rsidRPr="009B3BE6">
        <w:rPr>
          <w:rFonts w:ascii="Arial" w:eastAsia="Times New Roman" w:hAnsi="Arial" w:cs="Arial"/>
          <w:sz w:val="20"/>
          <w:szCs w:val="20"/>
          <w:lang w:val="en-GB"/>
        </w:rPr>
        <w:t xml:space="preserve"> will </w:t>
      </w:r>
      <w:r w:rsidR="00956FAB" w:rsidRPr="009B3BE6">
        <w:rPr>
          <w:rFonts w:ascii="Arial" w:eastAsia="Times New Roman" w:hAnsi="Arial" w:cs="Arial"/>
          <w:sz w:val="20"/>
          <w:szCs w:val="20"/>
          <w:lang w:val="en-GB"/>
        </w:rPr>
        <w:t xml:space="preserve">manage any necessary </w:t>
      </w:r>
      <w:r w:rsidRPr="009B3BE6">
        <w:rPr>
          <w:rFonts w:ascii="Arial" w:eastAsia="Times New Roman" w:hAnsi="Arial" w:cs="Arial"/>
          <w:sz w:val="20"/>
          <w:szCs w:val="20"/>
          <w:lang w:val="en-GB"/>
        </w:rPr>
        <w:t>funding</w:t>
      </w:r>
      <w:r w:rsidR="00956FAB" w:rsidRPr="009B3BE6">
        <w:rPr>
          <w:rFonts w:ascii="Arial" w:eastAsia="Times New Roman" w:hAnsi="Arial" w:cs="Arial"/>
          <w:sz w:val="20"/>
          <w:szCs w:val="20"/>
          <w:lang w:val="en-GB"/>
        </w:rPr>
        <w:t xml:space="preserve"> for</w:t>
      </w:r>
      <w:r w:rsidRPr="009B3BE6">
        <w:rPr>
          <w:rFonts w:ascii="Arial" w:eastAsia="Times New Roman" w:hAnsi="Arial" w:cs="Arial"/>
          <w:sz w:val="20"/>
          <w:szCs w:val="20"/>
          <w:lang w:val="en-GB"/>
        </w:rPr>
        <w:t xml:space="preserve"> data management as part of budget oversight</w:t>
      </w:r>
      <w:commentRangeEnd w:id="1"/>
      <w:r w:rsidR="006F698A" w:rsidRPr="009B3BE6">
        <w:rPr>
          <w:rStyle w:val="CommentReference"/>
          <w:rFonts w:ascii="Arial" w:eastAsia="SimSun" w:hAnsi="Arial" w:cs="Arial"/>
          <w:sz w:val="20"/>
          <w:szCs w:val="20"/>
          <w:lang w:eastAsia="zh-CN"/>
        </w:rPr>
        <w:commentReference w:id="1"/>
      </w:r>
      <w:r w:rsidRPr="009B3BE6">
        <w:rPr>
          <w:rFonts w:ascii="Arial" w:eastAsia="Times New Roman" w:hAnsi="Arial" w:cs="Arial"/>
          <w:sz w:val="20"/>
          <w:szCs w:val="20"/>
          <w:lang w:val="en-GB"/>
        </w:rPr>
        <w:t xml:space="preserve">. </w:t>
      </w:r>
      <w:r w:rsidRPr="009B3BE6">
        <w:rPr>
          <w:rFonts w:ascii="Arial" w:hAnsi="Arial" w:cs="Arial"/>
          <w:sz w:val="20"/>
          <w:szCs w:val="20"/>
        </w:rPr>
        <w:t>While the PI</w:t>
      </w:r>
      <w:r w:rsidR="00C72DAC">
        <w:rPr>
          <w:rFonts w:ascii="Arial" w:hAnsi="Arial" w:cs="Arial"/>
          <w:sz w:val="20"/>
          <w:szCs w:val="20"/>
        </w:rPr>
        <w:t>s</w:t>
      </w:r>
      <w:r w:rsidRPr="009B3BE6">
        <w:rPr>
          <w:rFonts w:ascii="Arial" w:hAnsi="Arial" w:cs="Arial"/>
          <w:sz w:val="20"/>
          <w:szCs w:val="20"/>
        </w:rPr>
        <w:t xml:space="preserve"> </w:t>
      </w:r>
      <w:r w:rsidR="00C72DAC">
        <w:rPr>
          <w:rFonts w:ascii="Arial" w:hAnsi="Arial" w:cs="Arial"/>
          <w:sz w:val="20"/>
          <w:szCs w:val="20"/>
        </w:rPr>
        <w:t>are</w:t>
      </w:r>
      <w:r w:rsidRPr="009B3BE6">
        <w:rPr>
          <w:rFonts w:ascii="Arial" w:hAnsi="Arial" w:cs="Arial"/>
          <w:sz w:val="20"/>
          <w:szCs w:val="20"/>
        </w:rPr>
        <w:t xml:space="preserve"> engaged by the University of Florida (UF), data that are obtained with the use of university support </w:t>
      </w:r>
      <w:r w:rsidR="00956FAB" w:rsidRPr="009B3BE6">
        <w:rPr>
          <w:rFonts w:ascii="Arial" w:hAnsi="Arial" w:cs="Arial"/>
          <w:sz w:val="20"/>
          <w:szCs w:val="20"/>
        </w:rPr>
        <w:t>are</w:t>
      </w:r>
      <w:r w:rsidRPr="009B3BE6">
        <w:rPr>
          <w:rFonts w:ascii="Arial" w:hAnsi="Arial" w:cs="Arial"/>
          <w:sz w:val="20"/>
          <w:szCs w:val="20"/>
        </w:rPr>
        <w:t xml:space="preserve"> the property of the university, but </w:t>
      </w:r>
      <w:r w:rsidR="003806F5" w:rsidRPr="009B3BE6">
        <w:rPr>
          <w:rFonts w:ascii="Arial" w:hAnsi="Arial" w:cs="Arial"/>
          <w:sz w:val="20"/>
          <w:szCs w:val="20"/>
        </w:rPr>
        <w:t>the PI</w:t>
      </w:r>
      <w:r w:rsidR="00C72DAC">
        <w:rPr>
          <w:rFonts w:ascii="Arial" w:hAnsi="Arial" w:cs="Arial"/>
          <w:sz w:val="20"/>
          <w:szCs w:val="20"/>
        </w:rPr>
        <w:t>s</w:t>
      </w:r>
      <w:r w:rsidR="003806F5" w:rsidRPr="009B3BE6">
        <w:rPr>
          <w:rFonts w:ascii="Arial" w:hAnsi="Arial" w:cs="Arial"/>
          <w:sz w:val="20"/>
          <w:szCs w:val="20"/>
        </w:rPr>
        <w:t xml:space="preserve"> </w:t>
      </w:r>
      <w:r w:rsidRPr="009B3BE6">
        <w:rPr>
          <w:rFonts w:ascii="Arial" w:hAnsi="Arial" w:cs="Arial"/>
          <w:sz w:val="20"/>
          <w:szCs w:val="20"/>
        </w:rPr>
        <w:t xml:space="preserve">understand that the </w:t>
      </w:r>
      <w:r w:rsidR="006F698A" w:rsidRPr="009B3BE6">
        <w:rPr>
          <w:rFonts w:ascii="Arial" w:hAnsi="Arial" w:cs="Arial"/>
          <w:sz w:val="20"/>
          <w:szCs w:val="20"/>
        </w:rPr>
        <w:t>federal government</w:t>
      </w:r>
      <w:r w:rsidRPr="009B3BE6">
        <w:rPr>
          <w:rFonts w:ascii="Arial" w:hAnsi="Arial" w:cs="Arial"/>
          <w:sz w:val="20"/>
          <w:szCs w:val="20"/>
        </w:rPr>
        <w:t xml:space="preserve"> has the right to obtain, reproduce, publish</w:t>
      </w:r>
      <w:r w:rsidR="00956FAB" w:rsidRPr="009B3BE6">
        <w:rPr>
          <w:rFonts w:ascii="Arial" w:hAnsi="Arial" w:cs="Arial"/>
          <w:sz w:val="20"/>
          <w:szCs w:val="20"/>
        </w:rPr>
        <w:t>,</w:t>
      </w:r>
      <w:r w:rsidRPr="009B3BE6">
        <w:rPr>
          <w:rFonts w:ascii="Arial" w:hAnsi="Arial" w:cs="Arial"/>
          <w:sz w:val="20"/>
          <w:szCs w:val="20"/>
        </w:rPr>
        <w:t xml:space="preserve"> or otherwise use the data produced under </w:t>
      </w:r>
      <w:r w:rsidR="00956FAB" w:rsidRPr="009B3BE6">
        <w:rPr>
          <w:rFonts w:ascii="Arial" w:hAnsi="Arial" w:cs="Arial"/>
          <w:sz w:val="20"/>
          <w:szCs w:val="20"/>
        </w:rPr>
        <w:t>this</w:t>
      </w:r>
      <w:r w:rsidRPr="009B3BE6">
        <w:rPr>
          <w:rFonts w:ascii="Arial" w:hAnsi="Arial" w:cs="Arial"/>
          <w:sz w:val="20"/>
          <w:szCs w:val="20"/>
        </w:rPr>
        <w:t xml:space="preserve"> award</w:t>
      </w:r>
      <w:r w:rsidR="006F698A" w:rsidRPr="009B3BE6">
        <w:rPr>
          <w:rFonts w:ascii="Arial" w:hAnsi="Arial" w:cs="Arial"/>
          <w:sz w:val="20"/>
          <w:szCs w:val="20"/>
        </w:rPr>
        <w:t xml:space="preserve"> and to authorize others to receive, reproduce, publish, or otherwise use such data for federal purposes.</w:t>
      </w:r>
      <w:r w:rsidRPr="009B3BE6">
        <w:rPr>
          <w:rFonts w:ascii="Arial" w:hAnsi="Arial" w:cs="Arial"/>
          <w:sz w:val="20"/>
          <w:szCs w:val="20"/>
        </w:rPr>
        <w:t xml:space="preserve"> </w:t>
      </w:r>
      <w:r w:rsidR="00D62AF7" w:rsidRPr="009B3BE6">
        <w:rPr>
          <w:rFonts w:ascii="Arial" w:hAnsi="Arial" w:cs="Arial"/>
          <w:sz w:val="20"/>
          <w:szCs w:val="20"/>
        </w:rPr>
        <w:t>In accordance with recognized scientific procedures, PIs are required</w:t>
      </w:r>
      <w:r w:rsidR="0016292C">
        <w:rPr>
          <w:rFonts w:ascii="Arial" w:hAnsi="Arial" w:cs="Arial"/>
          <w:sz w:val="20"/>
          <w:szCs w:val="20"/>
        </w:rPr>
        <w:t xml:space="preserve"> </w:t>
      </w:r>
      <w:r w:rsidR="00D62AF7" w:rsidRPr="009B3BE6">
        <w:rPr>
          <w:rFonts w:ascii="Arial" w:hAnsi="Arial" w:cs="Arial"/>
          <w:sz w:val="20"/>
          <w:szCs w:val="20"/>
        </w:rPr>
        <w:t>to record all research data and information accurately and clearly</w:t>
      </w:r>
      <w:r w:rsidR="0016292C">
        <w:rPr>
          <w:rFonts w:ascii="Arial" w:hAnsi="Arial" w:cs="Arial"/>
          <w:sz w:val="20"/>
          <w:szCs w:val="20"/>
        </w:rPr>
        <w:t>,</w:t>
      </w:r>
      <w:r w:rsidR="00D62AF7" w:rsidRPr="009B3BE6">
        <w:rPr>
          <w:rFonts w:ascii="Arial" w:hAnsi="Arial" w:cs="Arial"/>
          <w:sz w:val="20"/>
          <w:szCs w:val="20"/>
        </w:rPr>
        <w:t xml:space="preserve"> to keep all data in a permanent and retrievable form</w:t>
      </w:r>
      <w:r w:rsidR="00967B8E">
        <w:rPr>
          <w:rFonts w:ascii="Arial" w:hAnsi="Arial" w:cs="Arial"/>
          <w:sz w:val="20"/>
          <w:szCs w:val="20"/>
        </w:rPr>
        <w:t xml:space="preserve">, and to </w:t>
      </w:r>
      <w:r w:rsidR="00967B8E" w:rsidRPr="0016292C">
        <w:rPr>
          <w:rFonts w:ascii="Arial" w:hAnsi="Arial" w:cs="Arial"/>
          <w:sz w:val="20"/>
          <w:szCs w:val="20"/>
        </w:rPr>
        <w:t>disseminat</w:t>
      </w:r>
      <w:r w:rsidR="00967B8E">
        <w:rPr>
          <w:rFonts w:ascii="Arial" w:hAnsi="Arial" w:cs="Arial"/>
          <w:sz w:val="20"/>
          <w:szCs w:val="20"/>
        </w:rPr>
        <w:t>e</w:t>
      </w:r>
      <w:r w:rsidR="00967B8E" w:rsidRPr="0016292C">
        <w:rPr>
          <w:rFonts w:ascii="Arial" w:hAnsi="Arial" w:cs="Arial"/>
          <w:sz w:val="20"/>
          <w:szCs w:val="20"/>
        </w:rPr>
        <w:t xml:space="preserve"> and shar</w:t>
      </w:r>
      <w:r w:rsidR="00967B8E">
        <w:rPr>
          <w:rFonts w:ascii="Arial" w:hAnsi="Arial" w:cs="Arial"/>
          <w:sz w:val="20"/>
          <w:szCs w:val="20"/>
        </w:rPr>
        <w:t>e</w:t>
      </w:r>
      <w:r w:rsidR="00967B8E" w:rsidRPr="0016292C">
        <w:rPr>
          <w:rFonts w:ascii="Arial" w:hAnsi="Arial" w:cs="Arial"/>
          <w:sz w:val="20"/>
          <w:szCs w:val="20"/>
        </w:rPr>
        <w:t xml:space="preserve"> research results</w:t>
      </w:r>
      <w:r w:rsidR="00967B8E">
        <w:rPr>
          <w:rFonts w:ascii="Arial" w:hAnsi="Arial" w:cs="Arial"/>
          <w:sz w:val="20"/>
          <w:szCs w:val="20"/>
        </w:rPr>
        <w:t>.</w:t>
      </w:r>
      <w:r w:rsidR="00956FAB" w:rsidRPr="009B3BE6">
        <w:rPr>
          <w:rFonts w:ascii="Arial" w:hAnsi="Arial" w:cs="Arial"/>
          <w:sz w:val="20"/>
          <w:szCs w:val="20"/>
        </w:rPr>
        <w:t xml:space="preserve"> </w:t>
      </w:r>
      <w:r w:rsidR="00173B60" w:rsidRPr="009B3BE6">
        <w:rPr>
          <w:rFonts w:ascii="Arial" w:hAnsi="Arial" w:cs="Arial"/>
          <w:sz w:val="20"/>
          <w:szCs w:val="20"/>
        </w:rPr>
        <w:t>The PI</w:t>
      </w:r>
      <w:r w:rsidR="0016292C">
        <w:rPr>
          <w:rFonts w:ascii="Arial" w:hAnsi="Arial" w:cs="Arial"/>
          <w:sz w:val="20"/>
          <w:szCs w:val="20"/>
        </w:rPr>
        <w:t>s</w:t>
      </w:r>
      <w:r w:rsidR="00173B60" w:rsidRPr="009B3BE6">
        <w:rPr>
          <w:rFonts w:ascii="Arial" w:hAnsi="Arial" w:cs="Arial"/>
          <w:sz w:val="20"/>
          <w:szCs w:val="20"/>
        </w:rPr>
        <w:t xml:space="preserve"> understand that progress toward the goals of this data management plan will be monitored primarily through the annual and final report process. </w:t>
      </w:r>
    </w:p>
    <w:p w14:paraId="7A80408A" w14:textId="06C03E6D" w:rsidR="005B4871" w:rsidRPr="009B3BE6" w:rsidRDefault="00956FAB" w:rsidP="0085779E">
      <w:pPr>
        <w:ind w:firstLine="720"/>
        <w:rPr>
          <w:rFonts w:ascii="Arial" w:hAnsi="Arial" w:cs="Arial"/>
          <w:sz w:val="20"/>
          <w:szCs w:val="20"/>
        </w:rPr>
      </w:pPr>
      <w:r w:rsidRPr="009B3BE6">
        <w:rPr>
          <w:rFonts w:ascii="Arial" w:hAnsi="Arial" w:cs="Arial"/>
          <w:sz w:val="20"/>
          <w:szCs w:val="20"/>
        </w:rPr>
        <w:t xml:space="preserve"> </w:t>
      </w:r>
    </w:p>
    <w:p w14:paraId="3E537DE3" w14:textId="1B08DE38" w:rsidR="00E172F1" w:rsidRPr="009B3BE6" w:rsidRDefault="00671B33" w:rsidP="00700132">
      <w:pPr>
        <w:rPr>
          <w:rFonts w:ascii="Arial" w:hAnsi="Arial" w:cs="Arial"/>
          <w:b/>
          <w:sz w:val="20"/>
          <w:szCs w:val="20"/>
        </w:rPr>
      </w:pPr>
      <w:r w:rsidRPr="009B3BE6">
        <w:rPr>
          <w:rFonts w:ascii="Arial" w:hAnsi="Arial" w:cs="Arial"/>
          <w:b/>
          <w:sz w:val="20"/>
          <w:szCs w:val="20"/>
        </w:rPr>
        <w:t>Types of Data</w:t>
      </w:r>
      <w:r w:rsidR="00E4670E" w:rsidRPr="009B3BE6">
        <w:rPr>
          <w:rFonts w:ascii="Arial" w:hAnsi="Arial" w:cs="Arial"/>
          <w:b/>
          <w:sz w:val="20"/>
          <w:szCs w:val="20"/>
        </w:rPr>
        <w:t xml:space="preserve"> to </w:t>
      </w:r>
      <w:r w:rsidR="00715003" w:rsidRPr="009B3BE6">
        <w:rPr>
          <w:rFonts w:ascii="Arial" w:hAnsi="Arial" w:cs="Arial"/>
          <w:b/>
          <w:sz w:val="20"/>
          <w:szCs w:val="20"/>
        </w:rPr>
        <w:t>B</w:t>
      </w:r>
      <w:r w:rsidR="00E4670E" w:rsidRPr="009B3BE6">
        <w:rPr>
          <w:rFonts w:ascii="Arial" w:hAnsi="Arial" w:cs="Arial"/>
          <w:b/>
          <w:sz w:val="20"/>
          <w:szCs w:val="20"/>
        </w:rPr>
        <w:t>e Shared</w:t>
      </w:r>
      <w:r w:rsidR="006F698A" w:rsidRPr="009B3BE6">
        <w:rPr>
          <w:rFonts w:ascii="Arial" w:hAnsi="Arial" w:cs="Arial"/>
          <w:b/>
          <w:sz w:val="20"/>
          <w:szCs w:val="20"/>
        </w:rPr>
        <w:t xml:space="preserve"> </w:t>
      </w:r>
    </w:p>
    <w:p w14:paraId="7A851A1A" w14:textId="68ECD5AF" w:rsidR="004642E5" w:rsidRPr="009B3BE6" w:rsidRDefault="00F51910" w:rsidP="00A5476D">
      <w:pPr>
        <w:ind w:firstLine="360"/>
        <w:rPr>
          <w:rFonts w:ascii="Arial" w:hAnsi="Arial" w:cs="Arial"/>
          <w:sz w:val="20"/>
          <w:szCs w:val="20"/>
        </w:rPr>
      </w:pPr>
      <w:r w:rsidRPr="00F51910">
        <w:rPr>
          <w:rFonts w:ascii="Arial" w:hAnsi="Arial" w:cs="Arial"/>
          <w:sz w:val="20"/>
          <w:szCs w:val="20"/>
        </w:rPr>
        <w:t>The PI</w:t>
      </w:r>
      <w:r w:rsidR="0080500E">
        <w:rPr>
          <w:rFonts w:ascii="Arial" w:hAnsi="Arial" w:cs="Arial"/>
          <w:sz w:val="20"/>
          <w:szCs w:val="20"/>
        </w:rPr>
        <w:t>s</w:t>
      </w:r>
      <w:r w:rsidRPr="00F51910">
        <w:rPr>
          <w:rFonts w:ascii="Arial" w:hAnsi="Arial" w:cs="Arial"/>
          <w:sz w:val="20"/>
          <w:szCs w:val="20"/>
        </w:rPr>
        <w:t xml:space="preserve"> understand that final research data </w:t>
      </w:r>
      <w:r w:rsidRPr="00F51910">
        <w:rPr>
          <w:rFonts w:ascii="Arial" w:hAnsi="Arial" w:cs="Arial"/>
          <w:iCs/>
          <w:sz w:val="20"/>
          <w:szCs w:val="20"/>
        </w:rPr>
        <w:t>are the recorded factual material commonly accepted in the scientific community as necessary to document and support research findings</w:t>
      </w:r>
      <w:r w:rsidRPr="00F51910">
        <w:rPr>
          <w:rFonts w:ascii="Arial" w:hAnsi="Arial" w:cs="Arial"/>
          <w:i/>
          <w:iCs/>
          <w:sz w:val="20"/>
          <w:szCs w:val="20"/>
        </w:rPr>
        <w:t>.</w:t>
      </w:r>
      <w:r w:rsidR="00A01650">
        <w:rPr>
          <w:rFonts w:ascii="Arial" w:hAnsi="Arial" w:cs="Arial"/>
          <w:iCs/>
          <w:sz w:val="20"/>
          <w:szCs w:val="20"/>
        </w:rPr>
        <w:t xml:space="preserve"> </w:t>
      </w:r>
      <w:r w:rsidR="00F14E3D" w:rsidRPr="009B3BE6">
        <w:rPr>
          <w:rFonts w:ascii="Arial" w:hAnsi="Arial" w:cs="Arial"/>
          <w:sz w:val="20"/>
          <w:szCs w:val="20"/>
        </w:rPr>
        <w:t xml:space="preserve">Data types </w:t>
      </w:r>
      <w:r w:rsidR="004B6F07">
        <w:rPr>
          <w:rFonts w:ascii="Arial" w:hAnsi="Arial" w:cs="Arial"/>
          <w:sz w:val="20"/>
          <w:szCs w:val="20"/>
        </w:rPr>
        <w:t>will</w:t>
      </w:r>
      <w:r w:rsidR="00F14E3D" w:rsidRPr="009B3BE6">
        <w:rPr>
          <w:rFonts w:ascii="Arial" w:hAnsi="Arial" w:cs="Arial"/>
          <w:sz w:val="20"/>
          <w:szCs w:val="20"/>
        </w:rPr>
        <w:t xml:space="preserve"> include </w:t>
      </w:r>
      <w:commentRangeStart w:id="2"/>
      <w:r w:rsidR="00F14E3D" w:rsidRPr="009B3BE6">
        <w:rPr>
          <w:rFonts w:ascii="Arial" w:hAnsi="Arial" w:cs="Arial"/>
          <w:sz w:val="20"/>
          <w:szCs w:val="20"/>
        </w:rPr>
        <w:t xml:space="preserve">text, spreadsheets, images, software, audio files, video files, reports, surveys, technical reports, and executive summaries. </w:t>
      </w:r>
      <w:r w:rsidR="00985A96" w:rsidRPr="009B3BE6">
        <w:rPr>
          <w:rFonts w:ascii="Arial" w:hAnsi="Arial" w:cs="Arial"/>
          <w:sz w:val="20"/>
          <w:szCs w:val="20"/>
        </w:rPr>
        <w:t xml:space="preserve">Quantitative data collected in the project will include demographic variables, raw scores (if necessary to recreate final analyses), subscale scores, and scale scores. Qualitative data will be captured </w:t>
      </w:r>
      <w:proofErr w:type="gramStart"/>
      <w:r w:rsidR="00985A96" w:rsidRPr="009B3BE6">
        <w:rPr>
          <w:rFonts w:ascii="Arial" w:hAnsi="Arial" w:cs="Arial"/>
          <w:sz w:val="20"/>
          <w:szCs w:val="20"/>
        </w:rPr>
        <w:t>through the use of</w:t>
      </w:r>
      <w:proofErr w:type="gramEnd"/>
      <w:r w:rsidR="00985A96" w:rsidRPr="009B3BE6">
        <w:rPr>
          <w:rFonts w:ascii="Arial" w:hAnsi="Arial" w:cs="Arial"/>
          <w:sz w:val="20"/>
          <w:szCs w:val="20"/>
        </w:rPr>
        <w:t xml:space="preserve"> surveys, questionnaires, checklists, participant interviews, and observation protocols.</w:t>
      </w:r>
      <w:r w:rsidR="005E4001" w:rsidRPr="009B3BE6">
        <w:rPr>
          <w:rFonts w:ascii="Arial" w:hAnsi="Arial" w:cs="Arial"/>
          <w:sz w:val="20"/>
          <w:szCs w:val="20"/>
        </w:rPr>
        <w:t xml:space="preserve"> </w:t>
      </w:r>
      <w:r w:rsidR="004642E5" w:rsidRPr="009B3BE6">
        <w:rPr>
          <w:rFonts w:ascii="Arial" w:eastAsia="Times New Roman" w:hAnsi="Arial" w:cs="Arial"/>
          <w:sz w:val="20"/>
          <w:szCs w:val="20"/>
        </w:rPr>
        <w:t xml:space="preserve">District, school, and individual student data will be used for a variety of analyses. Extant data at the school district level could include </w:t>
      </w:r>
      <w:r w:rsidR="004642E5" w:rsidRPr="009B3BE6">
        <w:rPr>
          <w:rFonts w:ascii="Arial" w:hAnsi="Arial" w:cs="Arial"/>
          <w:sz w:val="20"/>
          <w:szCs w:val="20"/>
        </w:rPr>
        <w:t xml:space="preserve">lunch program participation, state standardized test results, gender, and racial/ethnic background. </w:t>
      </w:r>
      <w:r w:rsidR="00F807DB" w:rsidRPr="009B3BE6">
        <w:rPr>
          <w:rFonts w:ascii="Arial" w:hAnsi="Arial" w:cs="Arial"/>
          <w:sz w:val="20"/>
          <w:szCs w:val="20"/>
        </w:rPr>
        <w:t>Some data may be aggregated t</w:t>
      </w:r>
      <w:r w:rsidR="005139B6" w:rsidRPr="009B3BE6">
        <w:rPr>
          <w:rFonts w:ascii="Arial" w:hAnsi="Arial" w:cs="Arial"/>
          <w:sz w:val="20"/>
          <w:szCs w:val="20"/>
        </w:rPr>
        <w:t>o avoid risk of disclosure</w:t>
      </w:r>
      <w:r w:rsidR="00F807DB" w:rsidRPr="009B3BE6">
        <w:rPr>
          <w:rFonts w:ascii="Arial" w:hAnsi="Arial" w:cs="Arial"/>
          <w:sz w:val="20"/>
          <w:szCs w:val="20"/>
        </w:rPr>
        <w:t>.</w:t>
      </w:r>
      <w:commentRangeEnd w:id="2"/>
      <w:r w:rsidR="004B6F07">
        <w:rPr>
          <w:rStyle w:val="CommentReference"/>
          <w:rFonts w:eastAsia="SimSun"/>
          <w:lang w:eastAsia="zh-CN"/>
        </w:rPr>
        <w:commentReference w:id="2"/>
      </w:r>
      <w:r w:rsidR="004E3CE5" w:rsidRPr="009B3BE6">
        <w:rPr>
          <w:rFonts w:ascii="Arial" w:hAnsi="Arial" w:cs="Arial"/>
          <w:sz w:val="20"/>
          <w:szCs w:val="20"/>
        </w:rPr>
        <w:t xml:space="preserve"> </w:t>
      </w:r>
    </w:p>
    <w:p w14:paraId="5A703258" w14:textId="1337DE48" w:rsidR="005E4001" w:rsidRDefault="005E4001" w:rsidP="004642E5">
      <w:pPr>
        <w:rPr>
          <w:rFonts w:ascii="Arial" w:hAnsi="Arial" w:cs="Arial"/>
          <w:sz w:val="20"/>
          <w:szCs w:val="20"/>
        </w:rPr>
      </w:pPr>
    </w:p>
    <w:p w14:paraId="642227D6" w14:textId="4EB21CDF" w:rsidR="00891C15" w:rsidRDefault="00891C15" w:rsidP="004642E5">
      <w:pPr>
        <w:rPr>
          <w:rFonts w:ascii="Arial" w:hAnsi="Arial" w:cs="Arial"/>
          <w:b/>
          <w:sz w:val="20"/>
          <w:szCs w:val="20"/>
        </w:rPr>
      </w:pPr>
      <w:r w:rsidRPr="00891C15">
        <w:rPr>
          <w:rFonts w:ascii="Arial" w:hAnsi="Arial" w:cs="Arial"/>
          <w:b/>
          <w:sz w:val="20"/>
          <w:szCs w:val="20"/>
        </w:rPr>
        <w:t>Maintaining Confidentiality of the Data</w:t>
      </w:r>
    </w:p>
    <w:p w14:paraId="2F16EF49" w14:textId="3F3FB8AC" w:rsidR="00891C15" w:rsidRPr="009B3BE6" w:rsidRDefault="00891C15" w:rsidP="00891C15">
      <w:pPr>
        <w:ind w:firstLine="360"/>
        <w:rPr>
          <w:rFonts w:ascii="Arial" w:hAnsi="Arial" w:cs="Arial"/>
          <w:sz w:val="20"/>
          <w:szCs w:val="20"/>
        </w:rPr>
      </w:pPr>
      <w:r w:rsidRPr="009B3BE6">
        <w:rPr>
          <w:rFonts w:ascii="Arial" w:hAnsi="Arial" w:cs="Arial"/>
          <w:sz w:val="20"/>
          <w:szCs w:val="20"/>
        </w:rPr>
        <w:t xml:space="preserve">This project will include human subject data and thus will require UF Institutional Review Board (IRB) approval. </w:t>
      </w:r>
      <w:r>
        <w:rPr>
          <w:rFonts w:ascii="Arial" w:hAnsi="Arial" w:cs="Arial"/>
          <w:sz w:val="20"/>
          <w:szCs w:val="20"/>
        </w:rPr>
        <w:t>T</w:t>
      </w:r>
      <w:r w:rsidRPr="009B3BE6">
        <w:rPr>
          <w:rFonts w:ascii="Arial" w:hAnsi="Arial" w:cs="Arial"/>
          <w:sz w:val="20"/>
          <w:szCs w:val="20"/>
        </w:rPr>
        <w:t>he PI</w:t>
      </w:r>
      <w:r>
        <w:rPr>
          <w:rFonts w:ascii="Arial" w:hAnsi="Arial" w:cs="Arial"/>
          <w:sz w:val="20"/>
          <w:szCs w:val="20"/>
        </w:rPr>
        <w:t>s</w:t>
      </w:r>
      <w:r w:rsidRPr="009B3BE6">
        <w:rPr>
          <w:rFonts w:ascii="Arial" w:hAnsi="Arial" w:cs="Arial"/>
          <w:sz w:val="20"/>
          <w:szCs w:val="20"/>
        </w:rPr>
        <w:t xml:space="preserve"> will develop informed consent/assent procedures that protect the rights of study participants as well as the confidentiality of the data as required by the UF IRB, state, and federal laws and regulations.</w:t>
      </w:r>
      <w:r w:rsidR="00FD03AE">
        <w:rPr>
          <w:rFonts w:ascii="Arial" w:hAnsi="Arial" w:cs="Arial"/>
          <w:sz w:val="20"/>
          <w:szCs w:val="20"/>
        </w:rPr>
        <w:t xml:space="preserve"> To avoid risk of </w:t>
      </w:r>
      <w:r w:rsidR="00FD03AE" w:rsidRPr="009B3BE6">
        <w:rPr>
          <w:rFonts w:ascii="Arial" w:hAnsi="Arial" w:cs="Arial"/>
          <w:sz w:val="20"/>
          <w:szCs w:val="20"/>
        </w:rPr>
        <w:t>disclosure</w:t>
      </w:r>
      <w:r w:rsidR="00FD03AE">
        <w:rPr>
          <w:rFonts w:ascii="Arial" w:hAnsi="Arial" w:cs="Arial"/>
          <w:sz w:val="20"/>
          <w:szCs w:val="20"/>
        </w:rPr>
        <w:t>,</w:t>
      </w:r>
      <w:r w:rsidR="00FD03AE" w:rsidRPr="009B3BE6">
        <w:rPr>
          <w:rFonts w:ascii="Arial" w:hAnsi="Arial" w:cs="Arial"/>
          <w:sz w:val="20"/>
          <w:szCs w:val="20"/>
        </w:rPr>
        <w:t xml:space="preserve"> </w:t>
      </w:r>
      <w:r w:rsidR="00FD03AE">
        <w:rPr>
          <w:rFonts w:ascii="Arial" w:hAnsi="Arial" w:cs="Arial"/>
          <w:sz w:val="20"/>
          <w:szCs w:val="20"/>
        </w:rPr>
        <w:t>d</w:t>
      </w:r>
      <w:r w:rsidR="00FD03AE" w:rsidRPr="009B3BE6">
        <w:rPr>
          <w:rFonts w:ascii="Arial" w:hAnsi="Arial" w:cs="Arial"/>
          <w:sz w:val="20"/>
          <w:szCs w:val="20"/>
        </w:rPr>
        <w:t>ata will be de-identified</w:t>
      </w:r>
      <w:r w:rsidR="00FD03AE">
        <w:rPr>
          <w:rFonts w:ascii="Arial" w:hAnsi="Arial" w:cs="Arial"/>
          <w:sz w:val="20"/>
          <w:szCs w:val="20"/>
        </w:rPr>
        <w:t>, and i</w:t>
      </w:r>
      <w:r w:rsidRPr="009B3BE6">
        <w:rPr>
          <w:rFonts w:ascii="Arial" w:hAnsi="Arial" w:cs="Arial"/>
          <w:sz w:val="20"/>
          <w:szCs w:val="20"/>
        </w:rPr>
        <w:t xml:space="preserve">nformed consent/assent statements will use language that will not prohibit de-identified data from being shared with the research community. </w:t>
      </w:r>
      <w:r w:rsidR="005B3013">
        <w:rPr>
          <w:rFonts w:ascii="Arial" w:hAnsi="Arial" w:cs="Arial"/>
          <w:sz w:val="20"/>
          <w:szCs w:val="20"/>
        </w:rPr>
        <w:t>A</w:t>
      </w:r>
      <w:r w:rsidRPr="009B3BE6">
        <w:rPr>
          <w:rFonts w:ascii="Arial" w:hAnsi="Arial" w:cs="Arial"/>
          <w:sz w:val="20"/>
          <w:szCs w:val="20"/>
        </w:rPr>
        <w:t xml:space="preserve">n arbitrary identification number will be assigned to each participant (i.e., schools, teachers, and students), and will be associated with the data collected. </w:t>
      </w:r>
      <w:r w:rsidRPr="009B3BE6">
        <w:rPr>
          <w:rFonts w:ascii="Arial" w:hAnsi="Arial" w:cs="Arial"/>
          <w:bCs/>
          <w:sz w:val="20"/>
          <w:szCs w:val="20"/>
        </w:rPr>
        <w:t>A</w:t>
      </w:r>
      <w:r w:rsidRPr="009B3BE6">
        <w:rPr>
          <w:rFonts w:ascii="Arial" w:hAnsi="Arial" w:cs="Arial"/>
          <w:sz w:val="20"/>
          <w:szCs w:val="20"/>
        </w:rPr>
        <w:t>ll measures will be coded and entered by the unique participant number, and participant numbers will be stored separately in a secure location. To be considered de-identified, data will meet the requirements set forth by the UF Privacy Office. In accordance with the UF Data Classification Policy, the</w:t>
      </w:r>
      <w:r w:rsidRPr="009B3BE6">
        <w:rPr>
          <w:rFonts w:ascii="Arial" w:hAnsi="Arial" w:cs="Arial"/>
          <w:bCs/>
          <w:sz w:val="20"/>
          <w:szCs w:val="20"/>
          <w:lang w:val="en"/>
        </w:rPr>
        <w:t xml:space="preserve"> </w:t>
      </w:r>
      <w:r w:rsidRPr="009B3BE6">
        <w:rPr>
          <w:rFonts w:ascii="Arial" w:hAnsi="Arial" w:cs="Arial"/>
          <w:bCs/>
          <w:sz w:val="20"/>
          <w:szCs w:val="20"/>
        </w:rPr>
        <w:t xml:space="preserve">de-identified data generated in this project </w:t>
      </w:r>
      <w:r w:rsidR="00184CE5" w:rsidRPr="009B3BE6">
        <w:rPr>
          <w:rFonts w:ascii="Arial" w:hAnsi="Arial" w:cs="Arial"/>
          <w:bCs/>
          <w:sz w:val="20"/>
          <w:szCs w:val="20"/>
        </w:rPr>
        <w:t xml:space="preserve">will not be considered sensitive or restricted </w:t>
      </w:r>
      <w:r w:rsidR="00184CE5">
        <w:rPr>
          <w:rFonts w:ascii="Arial" w:hAnsi="Arial" w:cs="Arial"/>
          <w:bCs/>
          <w:sz w:val="20"/>
          <w:szCs w:val="20"/>
        </w:rPr>
        <w:t xml:space="preserve">and </w:t>
      </w:r>
      <w:r w:rsidRPr="009B3BE6">
        <w:rPr>
          <w:rFonts w:ascii="Arial" w:hAnsi="Arial" w:cs="Arial"/>
          <w:bCs/>
          <w:sz w:val="20"/>
          <w:szCs w:val="20"/>
        </w:rPr>
        <w:t>will be classified as “open” with no limitations for sharing.</w:t>
      </w:r>
    </w:p>
    <w:p w14:paraId="139F6F3D" w14:textId="2887DB37" w:rsidR="00891C15" w:rsidRDefault="00891C15" w:rsidP="004642E5">
      <w:pPr>
        <w:rPr>
          <w:rFonts w:ascii="Arial" w:hAnsi="Arial" w:cs="Arial"/>
          <w:b/>
          <w:sz w:val="20"/>
          <w:szCs w:val="20"/>
        </w:rPr>
      </w:pPr>
    </w:p>
    <w:p w14:paraId="539F35F1" w14:textId="6FC18225" w:rsidR="00891C15" w:rsidRDefault="00891C15" w:rsidP="004642E5">
      <w:pPr>
        <w:rPr>
          <w:rFonts w:ascii="Arial" w:hAnsi="Arial" w:cs="Arial"/>
          <w:b/>
          <w:sz w:val="20"/>
          <w:szCs w:val="20"/>
        </w:rPr>
      </w:pPr>
      <w:r>
        <w:rPr>
          <w:rFonts w:ascii="Arial" w:hAnsi="Arial" w:cs="Arial"/>
          <w:b/>
          <w:sz w:val="20"/>
          <w:szCs w:val="20"/>
        </w:rPr>
        <w:t>Data Storage and Preservation</w:t>
      </w:r>
    </w:p>
    <w:p w14:paraId="51FF9889" w14:textId="00CCE690" w:rsidR="00D500EA" w:rsidRDefault="00B77D5F" w:rsidP="006368F3">
      <w:pPr>
        <w:ind w:firstLine="360"/>
        <w:rPr>
          <w:rFonts w:ascii="Arial" w:hAnsi="Arial" w:cs="Arial"/>
          <w:sz w:val="20"/>
          <w:szCs w:val="20"/>
        </w:rPr>
      </w:pPr>
      <w:r w:rsidRPr="009B3BE6">
        <w:rPr>
          <w:rFonts w:ascii="Arial" w:hAnsi="Arial" w:cs="Arial"/>
          <w:bCs/>
          <w:sz w:val="20"/>
          <w:szCs w:val="20"/>
          <w:lang w:val="en-GB"/>
        </w:rPr>
        <w:t xml:space="preserve">The data gathered in this study will be housed at the </w:t>
      </w:r>
      <w:r w:rsidR="00F14AEE" w:rsidRPr="009B3BE6">
        <w:rPr>
          <w:rFonts w:ascii="Arial" w:hAnsi="Arial" w:cs="Arial"/>
          <w:bCs/>
          <w:sz w:val="20"/>
          <w:szCs w:val="20"/>
          <w:lang w:val="en-GB"/>
        </w:rPr>
        <w:t>UF</w:t>
      </w:r>
      <w:r w:rsidRPr="009B3BE6">
        <w:rPr>
          <w:rFonts w:ascii="Arial" w:hAnsi="Arial" w:cs="Arial"/>
          <w:bCs/>
          <w:sz w:val="20"/>
          <w:szCs w:val="20"/>
          <w:lang w:val="en-GB"/>
        </w:rPr>
        <w:t xml:space="preserve"> College of Education, Norman Hall, Gainesville, </w:t>
      </w:r>
      <w:r w:rsidR="00252B00" w:rsidRPr="009B3BE6">
        <w:rPr>
          <w:rFonts w:ascii="Arial" w:hAnsi="Arial" w:cs="Arial"/>
          <w:bCs/>
          <w:sz w:val="20"/>
          <w:szCs w:val="20"/>
          <w:lang w:val="en-GB"/>
        </w:rPr>
        <w:t>Florida</w:t>
      </w:r>
      <w:r w:rsidRPr="009B3BE6">
        <w:rPr>
          <w:rFonts w:ascii="Arial" w:hAnsi="Arial" w:cs="Arial"/>
          <w:bCs/>
          <w:sz w:val="20"/>
          <w:szCs w:val="20"/>
          <w:lang w:val="en-GB"/>
        </w:rPr>
        <w:t>. Building security is monitored by the UF Police</w:t>
      </w:r>
      <w:r w:rsidR="00194904" w:rsidRPr="009B3BE6">
        <w:rPr>
          <w:rFonts w:ascii="Arial" w:hAnsi="Arial" w:cs="Arial"/>
          <w:bCs/>
          <w:sz w:val="20"/>
          <w:szCs w:val="20"/>
          <w:lang w:val="en-GB"/>
        </w:rPr>
        <w:t xml:space="preserve"> Department</w:t>
      </w:r>
      <w:r w:rsidRPr="009B3BE6">
        <w:rPr>
          <w:rFonts w:ascii="Arial" w:hAnsi="Arial" w:cs="Arial"/>
          <w:bCs/>
          <w:sz w:val="20"/>
          <w:szCs w:val="20"/>
          <w:lang w:val="en-GB"/>
        </w:rPr>
        <w:t xml:space="preserve"> </w:t>
      </w:r>
      <w:r w:rsidR="00135F86">
        <w:rPr>
          <w:rFonts w:ascii="Arial" w:hAnsi="Arial" w:cs="Arial"/>
          <w:bCs/>
          <w:sz w:val="20"/>
          <w:szCs w:val="20"/>
          <w:lang w:val="en-GB"/>
        </w:rPr>
        <w:t>24 hours per day, each day of the year</w:t>
      </w:r>
      <w:r w:rsidR="00135F86" w:rsidRPr="009B3BE6">
        <w:rPr>
          <w:rFonts w:ascii="Arial" w:hAnsi="Arial" w:cs="Arial"/>
          <w:bCs/>
          <w:sz w:val="20"/>
          <w:szCs w:val="20"/>
          <w:lang w:val="en-GB"/>
        </w:rPr>
        <w:t>.</w:t>
      </w:r>
      <w:r w:rsidR="00F14AEE" w:rsidRPr="009B3BE6">
        <w:rPr>
          <w:rFonts w:ascii="Arial" w:hAnsi="Arial" w:cs="Arial"/>
          <w:bCs/>
          <w:sz w:val="20"/>
          <w:szCs w:val="20"/>
          <w:lang w:val="en-GB"/>
        </w:rPr>
        <w:t xml:space="preserve"> </w:t>
      </w:r>
      <w:r w:rsidR="00F877D4">
        <w:rPr>
          <w:rFonts w:ascii="Arial" w:hAnsi="Arial" w:cs="Arial"/>
          <w:bCs/>
          <w:sz w:val="20"/>
          <w:szCs w:val="20"/>
          <w:lang w:val="en-GB"/>
        </w:rPr>
        <w:t>All</w:t>
      </w:r>
      <w:r w:rsidR="00EB72BC" w:rsidRPr="009B3BE6">
        <w:rPr>
          <w:rFonts w:ascii="Arial" w:hAnsi="Arial" w:cs="Arial"/>
          <w:sz w:val="20"/>
          <w:szCs w:val="20"/>
        </w:rPr>
        <w:t xml:space="preserve"> </w:t>
      </w:r>
      <w:r w:rsidR="00EB72BC" w:rsidRPr="009B3BE6">
        <w:rPr>
          <w:rFonts w:ascii="Arial" w:hAnsi="Arial" w:cs="Arial"/>
          <w:bCs/>
          <w:sz w:val="20"/>
          <w:szCs w:val="20"/>
          <w:lang w:val="en-GB"/>
        </w:rPr>
        <w:t>data recorded on paper</w:t>
      </w:r>
      <w:r w:rsidR="00EB72BC" w:rsidRPr="009B3BE6">
        <w:rPr>
          <w:rFonts w:ascii="Arial" w:hAnsi="Arial" w:cs="Arial"/>
          <w:sz w:val="20"/>
          <w:szCs w:val="20"/>
        </w:rPr>
        <w:t xml:space="preserve"> </w:t>
      </w:r>
      <w:r w:rsidR="00F14AEE" w:rsidRPr="009B3BE6">
        <w:rPr>
          <w:rFonts w:ascii="Arial" w:hAnsi="Arial" w:cs="Arial"/>
          <w:sz w:val="20"/>
          <w:szCs w:val="20"/>
        </w:rPr>
        <w:t>will be stored in a locked filing cabinet in the PI’s office</w:t>
      </w:r>
      <w:r w:rsidR="00EB72BC" w:rsidRPr="009B3BE6">
        <w:rPr>
          <w:rFonts w:ascii="Arial" w:hAnsi="Arial" w:cs="Arial"/>
          <w:sz w:val="20"/>
          <w:szCs w:val="20"/>
        </w:rPr>
        <w:t>,</w:t>
      </w:r>
      <w:r w:rsidR="00F14AEE" w:rsidRPr="009B3BE6">
        <w:rPr>
          <w:rFonts w:ascii="Arial" w:hAnsi="Arial" w:cs="Arial"/>
          <w:sz w:val="20"/>
          <w:szCs w:val="20"/>
        </w:rPr>
        <w:t xml:space="preserve"> which is also locked. </w:t>
      </w:r>
      <w:r w:rsidR="00630F2B">
        <w:rPr>
          <w:rFonts w:ascii="Arial" w:hAnsi="Arial" w:cs="Arial"/>
          <w:sz w:val="20"/>
          <w:szCs w:val="20"/>
        </w:rPr>
        <w:t>Once analyses are completed, data</w:t>
      </w:r>
      <w:commentRangeStart w:id="3"/>
      <w:r w:rsidR="00FC267A" w:rsidRPr="009B3BE6">
        <w:rPr>
          <w:rFonts w:ascii="Arial" w:hAnsi="Arial" w:cs="Arial"/>
          <w:bCs/>
          <w:sz w:val="20"/>
          <w:szCs w:val="20"/>
          <w:lang w:val="en-GB"/>
        </w:rPr>
        <w:t xml:space="preserve"> in paper format</w:t>
      </w:r>
      <w:r w:rsidR="00630F2B">
        <w:rPr>
          <w:rFonts w:ascii="Arial" w:hAnsi="Arial" w:cs="Arial"/>
          <w:bCs/>
          <w:sz w:val="20"/>
          <w:szCs w:val="20"/>
          <w:lang w:val="en-GB"/>
        </w:rPr>
        <w:t xml:space="preserve"> </w:t>
      </w:r>
      <w:commentRangeEnd w:id="3"/>
      <w:r w:rsidR="00972D54" w:rsidRPr="009B3BE6">
        <w:rPr>
          <w:rStyle w:val="CommentReference"/>
          <w:rFonts w:ascii="Arial" w:eastAsia="SimSun" w:hAnsi="Arial" w:cs="Arial"/>
          <w:sz w:val="20"/>
          <w:szCs w:val="20"/>
          <w:lang w:eastAsia="zh-CN"/>
        </w:rPr>
        <w:commentReference w:id="3"/>
      </w:r>
      <w:r w:rsidR="00FC267A" w:rsidRPr="009B3BE6">
        <w:rPr>
          <w:rFonts w:ascii="Arial" w:hAnsi="Arial" w:cs="Arial"/>
          <w:bCs/>
          <w:sz w:val="20"/>
          <w:szCs w:val="20"/>
          <w:lang w:val="en-GB"/>
        </w:rPr>
        <w:t xml:space="preserve">will be properly archived until retention requirements have been met. </w:t>
      </w:r>
      <w:r w:rsidR="001563BD" w:rsidRPr="009B3BE6">
        <w:rPr>
          <w:rFonts w:ascii="Arial" w:hAnsi="Arial" w:cs="Arial"/>
          <w:bCs/>
          <w:sz w:val="20"/>
          <w:szCs w:val="20"/>
          <w:lang w:val="en-GB"/>
        </w:rPr>
        <w:t>All digital data</w:t>
      </w:r>
      <w:r w:rsidR="00E139B7" w:rsidRPr="009B3BE6">
        <w:rPr>
          <w:rFonts w:ascii="Arial" w:hAnsi="Arial" w:cs="Arial"/>
          <w:bCs/>
          <w:sz w:val="20"/>
          <w:szCs w:val="20"/>
          <w:lang w:val="en-GB"/>
        </w:rPr>
        <w:t xml:space="preserve"> generated in this project</w:t>
      </w:r>
      <w:r w:rsidR="001563BD" w:rsidRPr="009B3BE6">
        <w:rPr>
          <w:rFonts w:ascii="Arial" w:hAnsi="Arial" w:cs="Arial"/>
          <w:bCs/>
          <w:sz w:val="20"/>
          <w:szCs w:val="20"/>
          <w:lang w:val="en-GB"/>
        </w:rPr>
        <w:t xml:space="preserve"> </w:t>
      </w:r>
      <w:r w:rsidR="001563BD" w:rsidRPr="009B3BE6">
        <w:rPr>
          <w:rFonts w:ascii="Arial" w:hAnsi="Arial" w:cs="Arial"/>
          <w:sz w:val="20"/>
          <w:szCs w:val="20"/>
        </w:rPr>
        <w:t xml:space="preserve">will be stored </w:t>
      </w:r>
      <w:r w:rsidR="00E139B7" w:rsidRPr="009B3BE6">
        <w:rPr>
          <w:rFonts w:ascii="Arial" w:hAnsi="Arial" w:cs="Arial"/>
          <w:sz w:val="20"/>
          <w:szCs w:val="20"/>
        </w:rPr>
        <w:t xml:space="preserve">using </w:t>
      </w:r>
      <w:r w:rsidR="00630F2B" w:rsidRPr="00630F2B">
        <w:rPr>
          <w:rFonts w:ascii="Arial" w:hAnsi="Arial" w:cs="Arial"/>
          <w:sz w:val="20"/>
          <w:szCs w:val="20"/>
        </w:rPr>
        <w:t xml:space="preserve">information and storage systems which have already been assessed for risk and approved in accordance with the </w:t>
      </w:r>
      <w:commentRangeStart w:id="4"/>
      <w:r w:rsidR="00630F2B" w:rsidRPr="00630F2B">
        <w:rPr>
          <w:rFonts w:ascii="Arial" w:hAnsi="Arial" w:cs="Arial"/>
          <w:sz w:val="20"/>
          <w:szCs w:val="20"/>
        </w:rPr>
        <w:t>UF Risk Management Policy</w:t>
      </w:r>
      <w:commentRangeEnd w:id="4"/>
      <w:r w:rsidR="004B2282">
        <w:rPr>
          <w:rStyle w:val="CommentReference"/>
          <w:rFonts w:eastAsia="SimSun"/>
          <w:lang w:eastAsia="zh-CN"/>
        </w:rPr>
        <w:commentReference w:id="4"/>
      </w:r>
      <w:r w:rsidR="001563BD" w:rsidRPr="009B3BE6">
        <w:rPr>
          <w:rFonts w:ascii="Arial" w:hAnsi="Arial" w:cs="Arial"/>
          <w:sz w:val="20"/>
          <w:szCs w:val="20"/>
        </w:rPr>
        <w:t>.</w:t>
      </w:r>
      <w:r w:rsidR="00FD22E3" w:rsidRPr="009B3BE6">
        <w:rPr>
          <w:rFonts w:ascii="Arial" w:hAnsi="Arial" w:cs="Arial"/>
          <w:bCs/>
          <w:sz w:val="20"/>
          <w:szCs w:val="20"/>
          <w:lang w:val="en-GB"/>
        </w:rPr>
        <w:t xml:space="preserve"> </w:t>
      </w:r>
      <w:r w:rsidR="00D478FA" w:rsidRPr="009B3BE6">
        <w:rPr>
          <w:rFonts w:ascii="Arial" w:hAnsi="Arial" w:cs="Arial"/>
          <w:sz w:val="20"/>
          <w:szCs w:val="20"/>
        </w:rPr>
        <w:t>The College of Education, Office of Information and Instructional Technology will provide effective administrative and technical computing support</w:t>
      </w:r>
      <w:r w:rsidR="00900C5C" w:rsidRPr="009B3BE6">
        <w:rPr>
          <w:rFonts w:ascii="Arial" w:hAnsi="Arial" w:cs="Arial"/>
          <w:sz w:val="20"/>
          <w:szCs w:val="20"/>
        </w:rPr>
        <w:t>,</w:t>
      </w:r>
      <w:r w:rsidR="00D478FA" w:rsidRPr="009B3BE6">
        <w:rPr>
          <w:rFonts w:ascii="Arial" w:hAnsi="Arial" w:cs="Arial"/>
          <w:sz w:val="20"/>
          <w:szCs w:val="20"/>
        </w:rPr>
        <w:t xml:space="preserve"> including server storage for up to </w:t>
      </w:r>
      <w:commentRangeStart w:id="5"/>
      <w:r w:rsidR="00D478FA" w:rsidRPr="009B3BE6">
        <w:rPr>
          <w:rFonts w:ascii="Arial" w:hAnsi="Arial" w:cs="Arial"/>
          <w:sz w:val="20"/>
          <w:szCs w:val="20"/>
        </w:rPr>
        <w:t>1TB of data at no cost to this project</w:t>
      </w:r>
      <w:commentRangeEnd w:id="5"/>
      <w:r w:rsidR="001E79CC" w:rsidRPr="009B3BE6">
        <w:rPr>
          <w:rStyle w:val="CommentReference"/>
          <w:rFonts w:ascii="Arial" w:eastAsia="SimSun" w:hAnsi="Arial" w:cs="Arial"/>
          <w:sz w:val="20"/>
          <w:szCs w:val="20"/>
          <w:lang w:eastAsia="zh-CN"/>
        </w:rPr>
        <w:commentReference w:id="5"/>
      </w:r>
      <w:r w:rsidR="00D478FA" w:rsidRPr="009B3BE6">
        <w:rPr>
          <w:rFonts w:ascii="Arial" w:hAnsi="Arial" w:cs="Arial"/>
          <w:sz w:val="20"/>
          <w:szCs w:val="20"/>
        </w:rPr>
        <w:t>.</w:t>
      </w:r>
      <w:r w:rsidR="0066395A" w:rsidRPr="009B3BE6">
        <w:rPr>
          <w:rFonts w:ascii="Arial" w:hAnsi="Arial" w:cs="Arial"/>
          <w:sz w:val="20"/>
          <w:szCs w:val="20"/>
        </w:rPr>
        <w:t xml:space="preserve"> The PIs anticipate that data storage needs will not exceed this amount.</w:t>
      </w:r>
      <w:r w:rsidR="00D478FA" w:rsidRPr="009B3BE6">
        <w:rPr>
          <w:rFonts w:ascii="Arial" w:hAnsi="Arial" w:cs="Arial"/>
          <w:sz w:val="20"/>
          <w:szCs w:val="20"/>
        </w:rPr>
        <w:t xml:space="preserve"> </w:t>
      </w:r>
      <w:r w:rsidR="00FD22E3" w:rsidRPr="009B3BE6">
        <w:rPr>
          <w:rFonts w:ascii="Arial" w:hAnsi="Arial" w:cs="Arial"/>
          <w:bCs/>
          <w:sz w:val="20"/>
          <w:szCs w:val="20"/>
        </w:rPr>
        <w:t xml:space="preserve">Authentication and access control </w:t>
      </w:r>
      <w:r w:rsidR="00141503" w:rsidRPr="009B3BE6">
        <w:rPr>
          <w:rFonts w:ascii="Arial" w:hAnsi="Arial" w:cs="Arial"/>
          <w:bCs/>
          <w:sz w:val="20"/>
          <w:szCs w:val="20"/>
        </w:rPr>
        <w:t>are</w:t>
      </w:r>
      <w:r w:rsidR="00FD22E3" w:rsidRPr="009B3BE6">
        <w:rPr>
          <w:rFonts w:ascii="Arial" w:hAnsi="Arial" w:cs="Arial"/>
          <w:bCs/>
          <w:sz w:val="20"/>
          <w:szCs w:val="20"/>
        </w:rPr>
        <w:t xml:space="preserve"> managed and provided by associations with UF </w:t>
      </w:r>
      <w:proofErr w:type="spellStart"/>
      <w:r w:rsidR="00FD22E3" w:rsidRPr="009B3BE6">
        <w:rPr>
          <w:rFonts w:ascii="Arial" w:hAnsi="Arial" w:cs="Arial"/>
          <w:bCs/>
          <w:sz w:val="20"/>
          <w:szCs w:val="20"/>
        </w:rPr>
        <w:t>Gatorlink</w:t>
      </w:r>
      <w:proofErr w:type="spellEnd"/>
      <w:r w:rsidR="00FD22E3" w:rsidRPr="009B3BE6">
        <w:rPr>
          <w:rFonts w:ascii="Arial" w:hAnsi="Arial" w:cs="Arial"/>
          <w:bCs/>
          <w:sz w:val="20"/>
          <w:szCs w:val="20"/>
        </w:rPr>
        <w:t xml:space="preserve"> accounts. </w:t>
      </w:r>
      <w:r w:rsidR="00D478FA" w:rsidRPr="009B3BE6">
        <w:rPr>
          <w:rFonts w:ascii="Arial" w:hAnsi="Arial" w:cs="Arial"/>
          <w:bCs/>
          <w:sz w:val="20"/>
          <w:szCs w:val="20"/>
        </w:rPr>
        <w:t xml:space="preserve">This storage is hosted on a server managed by UF Information Technology utilizing UF Enterprise Storage, and thus will not require a risk assessment. </w:t>
      </w:r>
      <w:proofErr w:type="spellStart"/>
      <w:r w:rsidR="005B239F" w:rsidRPr="009B3BE6">
        <w:rPr>
          <w:rFonts w:ascii="Arial" w:hAnsi="Arial" w:cs="Arial"/>
          <w:sz w:val="20"/>
          <w:szCs w:val="20"/>
        </w:rPr>
        <w:t>DropBox</w:t>
      </w:r>
      <w:proofErr w:type="spellEnd"/>
      <w:r w:rsidR="005B239F" w:rsidRPr="009B3BE6">
        <w:rPr>
          <w:rFonts w:ascii="Arial" w:hAnsi="Arial" w:cs="Arial"/>
          <w:sz w:val="20"/>
          <w:szCs w:val="20"/>
        </w:rPr>
        <w:t xml:space="preserve"> for Faculty</w:t>
      </w:r>
      <w:r w:rsidR="004B2282">
        <w:rPr>
          <w:rFonts w:ascii="Arial" w:hAnsi="Arial" w:cs="Arial"/>
          <w:sz w:val="20"/>
          <w:szCs w:val="20"/>
        </w:rPr>
        <w:t>,</w:t>
      </w:r>
      <w:r w:rsidR="005B239F" w:rsidRPr="009B3BE6">
        <w:rPr>
          <w:rFonts w:ascii="Arial" w:hAnsi="Arial" w:cs="Arial"/>
          <w:sz w:val="20"/>
          <w:szCs w:val="20"/>
        </w:rPr>
        <w:t xml:space="preserve"> OneDrive for Business</w:t>
      </w:r>
      <w:r w:rsidR="004B2282">
        <w:rPr>
          <w:rFonts w:ascii="Arial" w:hAnsi="Arial" w:cs="Arial"/>
          <w:sz w:val="20"/>
          <w:szCs w:val="20"/>
        </w:rPr>
        <w:t>, or Google G Suite</w:t>
      </w:r>
      <w:r w:rsidR="005B239F" w:rsidRPr="009B3BE6">
        <w:rPr>
          <w:rFonts w:ascii="Arial" w:hAnsi="Arial" w:cs="Arial"/>
          <w:sz w:val="20"/>
          <w:szCs w:val="20"/>
        </w:rPr>
        <w:t xml:space="preserve"> will be utilized</w:t>
      </w:r>
      <w:r w:rsidR="00630F2B">
        <w:rPr>
          <w:rFonts w:ascii="Arial" w:hAnsi="Arial" w:cs="Arial"/>
          <w:sz w:val="20"/>
          <w:szCs w:val="20"/>
        </w:rPr>
        <w:t xml:space="preserve"> to share </w:t>
      </w:r>
      <w:r w:rsidR="00630F2B" w:rsidRPr="009B3BE6">
        <w:rPr>
          <w:rFonts w:ascii="Arial" w:hAnsi="Arial" w:cs="Arial"/>
          <w:sz w:val="20"/>
          <w:szCs w:val="20"/>
        </w:rPr>
        <w:t>de-identified</w:t>
      </w:r>
      <w:r w:rsidR="00630F2B">
        <w:rPr>
          <w:rFonts w:ascii="Arial" w:hAnsi="Arial" w:cs="Arial"/>
          <w:sz w:val="20"/>
          <w:szCs w:val="20"/>
        </w:rPr>
        <w:t xml:space="preserve"> </w:t>
      </w:r>
      <w:r w:rsidR="00630F2B" w:rsidRPr="009B3BE6">
        <w:rPr>
          <w:rFonts w:ascii="Arial" w:hAnsi="Arial" w:cs="Arial"/>
          <w:sz w:val="20"/>
          <w:szCs w:val="20"/>
        </w:rPr>
        <w:t xml:space="preserve">data with any of the project team who are external to UF and who do not have a </w:t>
      </w:r>
      <w:r w:rsidR="00630F2B" w:rsidRPr="009B3BE6">
        <w:rPr>
          <w:rFonts w:ascii="Arial" w:hAnsi="Arial" w:cs="Arial"/>
          <w:bCs/>
          <w:sz w:val="20"/>
          <w:szCs w:val="20"/>
        </w:rPr>
        <w:t xml:space="preserve">UF </w:t>
      </w:r>
      <w:proofErr w:type="spellStart"/>
      <w:r w:rsidR="00630F2B" w:rsidRPr="009B3BE6">
        <w:rPr>
          <w:rFonts w:ascii="Arial" w:hAnsi="Arial" w:cs="Arial"/>
          <w:bCs/>
          <w:sz w:val="20"/>
          <w:szCs w:val="20"/>
        </w:rPr>
        <w:t>Gatorlink</w:t>
      </w:r>
      <w:proofErr w:type="spellEnd"/>
      <w:r w:rsidR="00630F2B" w:rsidRPr="009B3BE6">
        <w:rPr>
          <w:rFonts w:ascii="Arial" w:hAnsi="Arial" w:cs="Arial"/>
          <w:bCs/>
          <w:sz w:val="20"/>
          <w:szCs w:val="20"/>
        </w:rPr>
        <w:t xml:space="preserve"> account</w:t>
      </w:r>
      <w:r w:rsidR="005B239F" w:rsidRPr="009B3BE6">
        <w:rPr>
          <w:rFonts w:ascii="Arial" w:hAnsi="Arial" w:cs="Arial"/>
          <w:sz w:val="20"/>
          <w:szCs w:val="20"/>
        </w:rPr>
        <w:t>.</w:t>
      </w:r>
      <w:r w:rsidR="00EA375B" w:rsidRPr="009B3BE6">
        <w:rPr>
          <w:rFonts w:ascii="Arial" w:hAnsi="Arial" w:cs="Arial"/>
          <w:sz w:val="20"/>
          <w:szCs w:val="20"/>
        </w:rPr>
        <w:t xml:space="preserve"> </w:t>
      </w:r>
      <w:r w:rsidR="00FC267A" w:rsidRPr="009B3BE6">
        <w:rPr>
          <w:rFonts w:ascii="Arial" w:hAnsi="Arial" w:cs="Arial"/>
          <w:sz w:val="20"/>
          <w:szCs w:val="20"/>
        </w:rPr>
        <w:t>Procedures to ensure data integrity and security will be developed and adhered to for every aspect of data entry, verification, modification, backup, and retrieval. Data processes will comply with relevant university, state, and federal regulations and recommendations.</w:t>
      </w:r>
      <w:r w:rsidR="00A55A18">
        <w:rPr>
          <w:rFonts w:ascii="Arial" w:hAnsi="Arial" w:cs="Arial"/>
          <w:sz w:val="20"/>
          <w:szCs w:val="20"/>
        </w:rPr>
        <w:t xml:space="preserve"> </w:t>
      </w:r>
    </w:p>
    <w:p w14:paraId="624D9428" w14:textId="4FB91401" w:rsidR="00770D19" w:rsidRDefault="00770D19" w:rsidP="006368F3">
      <w:pPr>
        <w:ind w:firstLine="360"/>
        <w:rPr>
          <w:rFonts w:ascii="Arial" w:hAnsi="Arial" w:cs="Arial"/>
          <w:sz w:val="20"/>
          <w:szCs w:val="20"/>
        </w:rPr>
      </w:pPr>
    </w:p>
    <w:p w14:paraId="67D4FEF1" w14:textId="77777777" w:rsidR="00770D19" w:rsidRPr="009B3BE6" w:rsidRDefault="00770D19" w:rsidP="00770D19">
      <w:pPr>
        <w:rPr>
          <w:rFonts w:ascii="Arial" w:hAnsi="Arial" w:cs="Arial"/>
          <w:b/>
          <w:sz w:val="20"/>
          <w:szCs w:val="20"/>
        </w:rPr>
      </w:pPr>
      <w:r w:rsidRPr="009B3BE6">
        <w:rPr>
          <w:rFonts w:ascii="Arial" w:hAnsi="Arial" w:cs="Arial"/>
          <w:b/>
          <w:sz w:val="20"/>
          <w:szCs w:val="20"/>
        </w:rPr>
        <w:t>Metadata</w:t>
      </w:r>
    </w:p>
    <w:p w14:paraId="0A41458E" w14:textId="48EFC6DD" w:rsidR="00770D19" w:rsidRDefault="00770D19" w:rsidP="00770D19">
      <w:pPr>
        <w:ind w:firstLine="360"/>
        <w:rPr>
          <w:rFonts w:ascii="Arial" w:hAnsi="Arial" w:cs="Arial"/>
          <w:sz w:val="20"/>
          <w:szCs w:val="20"/>
        </w:rPr>
      </w:pPr>
      <w:r w:rsidRPr="009B3BE6">
        <w:rPr>
          <w:rFonts w:ascii="Arial" w:eastAsia="Times New Roman" w:hAnsi="Arial" w:cs="Arial"/>
          <w:sz w:val="20"/>
          <w:szCs w:val="20"/>
        </w:rPr>
        <w:t xml:space="preserve">Accurately describing and documenting data allow other researchers to understand and track important details of the work and </w:t>
      </w:r>
      <w:r w:rsidRPr="009B3BE6">
        <w:rPr>
          <w:rFonts w:ascii="Arial" w:hAnsi="Arial" w:cs="Arial"/>
          <w:sz w:val="20"/>
          <w:szCs w:val="20"/>
        </w:rPr>
        <w:t>to replicate the analys</w:t>
      </w:r>
      <w:r w:rsidR="001158B8">
        <w:rPr>
          <w:rFonts w:ascii="Arial" w:hAnsi="Arial" w:cs="Arial"/>
          <w:sz w:val="20"/>
          <w:szCs w:val="20"/>
        </w:rPr>
        <w:t>e</w:t>
      </w:r>
      <w:r w:rsidRPr="009B3BE6">
        <w:rPr>
          <w:rFonts w:ascii="Arial" w:hAnsi="Arial" w:cs="Arial"/>
          <w:sz w:val="20"/>
          <w:szCs w:val="20"/>
        </w:rPr>
        <w:t>s performed by the original research team</w:t>
      </w:r>
      <w:r w:rsidRPr="009B3BE6">
        <w:rPr>
          <w:rFonts w:ascii="Arial" w:eastAsia="Times New Roman" w:hAnsi="Arial" w:cs="Arial"/>
          <w:sz w:val="20"/>
          <w:szCs w:val="20"/>
        </w:rPr>
        <w:t xml:space="preserve">. </w:t>
      </w:r>
      <w:r w:rsidRPr="00255AC3">
        <w:rPr>
          <w:rFonts w:ascii="Arial" w:eastAsia="Times New Roman" w:hAnsi="Arial" w:cs="Arial"/>
          <w:sz w:val="20"/>
          <w:szCs w:val="20"/>
        </w:rPr>
        <w:t>The Data Documentation Initiative (</w:t>
      </w:r>
      <w:hyperlink r:id="rId10" w:history="1">
        <w:r w:rsidRPr="00255AC3">
          <w:rPr>
            <w:rStyle w:val="Hyperlink"/>
            <w:rFonts w:ascii="Arial" w:eastAsia="Times New Roman" w:hAnsi="Arial" w:cs="Arial"/>
            <w:iCs/>
            <w:sz w:val="20"/>
            <w:szCs w:val="20"/>
          </w:rPr>
          <w:t>http://www.ddialliance.org/</w:t>
        </w:r>
      </w:hyperlink>
      <w:r w:rsidRPr="00255AC3">
        <w:rPr>
          <w:rFonts w:ascii="Arial" w:eastAsia="Times New Roman" w:hAnsi="Arial" w:cs="Arial"/>
          <w:iCs/>
          <w:sz w:val="20"/>
          <w:szCs w:val="20"/>
        </w:rPr>
        <w:t>)</w:t>
      </w:r>
      <w:r w:rsidRPr="00255AC3">
        <w:rPr>
          <w:rFonts w:ascii="Arial" w:eastAsia="Times New Roman" w:hAnsi="Arial" w:cs="Arial"/>
          <w:sz w:val="20"/>
          <w:szCs w:val="20"/>
        </w:rPr>
        <w:t xml:space="preserve"> will be used in </w:t>
      </w:r>
      <w:r w:rsidR="00994A48">
        <w:rPr>
          <w:rFonts w:ascii="Arial" w:eastAsia="Times New Roman" w:hAnsi="Arial" w:cs="Arial"/>
          <w:sz w:val="20"/>
          <w:szCs w:val="20"/>
        </w:rPr>
        <w:t>this</w:t>
      </w:r>
      <w:r w:rsidRPr="00255AC3">
        <w:rPr>
          <w:rFonts w:ascii="Arial" w:eastAsia="Times New Roman" w:hAnsi="Arial" w:cs="Arial"/>
          <w:sz w:val="20"/>
          <w:szCs w:val="20"/>
        </w:rPr>
        <w:t xml:space="preserve"> project as the metadata standard. </w:t>
      </w:r>
      <w:r w:rsidRPr="009B3BE6">
        <w:rPr>
          <w:rFonts w:ascii="Arial" w:hAnsi="Arial" w:cs="Arial"/>
          <w:sz w:val="20"/>
          <w:szCs w:val="20"/>
          <w:lang w:val="en"/>
        </w:rPr>
        <w:t>A comprehensive, stand-alone metadata</w:t>
      </w:r>
      <w:r w:rsidRPr="009B3BE6">
        <w:rPr>
          <w:rFonts w:ascii="Arial" w:hAnsi="Arial" w:cs="Arial"/>
          <w:sz w:val="20"/>
          <w:szCs w:val="20"/>
        </w:rPr>
        <w:t xml:space="preserve"> document</w:t>
      </w:r>
      <w:r w:rsidR="001158B8">
        <w:rPr>
          <w:rFonts w:ascii="Arial" w:hAnsi="Arial" w:cs="Arial"/>
          <w:sz w:val="20"/>
          <w:szCs w:val="20"/>
        </w:rPr>
        <w:t>,</w:t>
      </w:r>
      <w:r w:rsidRPr="009B3BE6">
        <w:rPr>
          <w:rFonts w:ascii="Arial" w:hAnsi="Arial" w:cs="Arial"/>
          <w:sz w:val="20"/>
          <w:szCs w:val="20"/>
        </w:rPr>
        <w:t xml:space="preserve"> </w:t>
      </w:r>
      <w:r>
        <w:rPr>
          <w:rFonts w:ascii="Arial" w:hAnsi="Arial" w:cs="Arial"/>
          <w:sz w:val="20"/>
          <w:szCs w:val="20"/>
        </w:rPr>
        <w:t>including</w:t>
      </w:r>
      <w:r w:rsidRPr="006C22F8">
        <w:rPr>
          <w:rFonts w:ascii="Arial" w:hAnsi="Arial" w:cs="Arial"/>
          <w:sz w:val="20"/>
          <w:szCs w:val="20"/>
        </w:rPr>
        <w:t xml:space="preserve"> a minimum set of machine-readable metadata elements</w:t>
      </w:r>
      <w:r w:rsidR="001158B8">
        <w:rPr>
          <w:rFonts w:ascii="Arial" w:hAnsi="Arial" w:cs="Arial"/>
          <w:sz w:val="20"/>
          <w:szCs w:val="20"/>
        </w:rPr>
        <w:t>,</w:t>
      </w:r>
      <w:r w:rsidRPr="006C22F8">
        <w:rPr>
          <w:rFonts w:ascii="Arial" w:hAnsi="Arial" w:cs="Arial"/>
          <w:sz w:val="20"/>
          <w:szCs w:val="20"/>
        </w:rPr>
        <w:t xml:space="preserve"> </w:t>
      </w:r>
      <w:r w:rsidRPr="009B3BE6">
        <w:rPr>
          <w:rFonts w:ascii="Arial" w:hAnsi="Arial" w:cs="Arial"/>
          <w:sz w:val="20"/>
          <w:szCs w:val="20"/>
        </w:rPr>
        <w:t xml:space="preserve">will </w:t>
      </w:r>
      <w:r w:rsidR="00994A48">
        <w:rPr>
          <w:rFonts w:ascii="Arial" w:hAnsi="Arial" w:cs="Arial"/>
          <w:sz w:val="20"/>
          <w:szCs w:val="20"/>
        </w:rPr>
        <w:t xml:space="preserve">accompany the final </w:t>
      </w:r>
      <w:r w:rsidRPr="009B3BE6">
        <w:rPr>
          <w:rFonts w:ascii="Arial" w:hAnsi="Arial" w:cs="Arial"/>
          <w:sz w:val="20"/>
          <w:szCs w:val="20"/>
        </w:rPr>
        <w:t xml:space="preserve">dataset. </w:t>
      </w:r>
      <w:r>
        <w:rPr>
          <w:rFonts w:ascii="Arial" w:hAnsi="Arial" w:cs="Arial"/>
          <w:sz w:val="20"/>
          <w:szCs w:val="20"/>
        </w:rPr>
        <w:t>D</w:t>
      </w:r>
      <w:r w:rsidRPr="00932EF1">
        <w:rPr>
          <w:rFonts w:ascii="Arial" w:hAnsi="Arial" w:cs="Arial"/>
          <w:sz w:val="20"/>
          <w:szCs w:val="20"/>
        </w:rPr>
        <w:t xml:space="preserve">ata elements </w:t>
      </w:r>
      <w:r>
        <w:rPr>
          <w:rFonts w:ascii="Arial" w:hAnsi="Arial" w:cs="Arial"/>
          <w:sz w:val="20"/>
          <w:szCs w:val="20"/>
        </w:rPr>
        <w:t>will</w:t>
      </w:r>
      <w:r w:rsidRPr="00932EF1">
        <w:rPr>
          <w:rFonts w:ascii="Arial" w:hAnsi="Arial" w:cs="Arial"/>
          <w:sz w:val="20"/>
          <w:szCs w:val="20"/>
        </w:rPr>
        <w:t xml:space="preserve"> include acknowledgement of NSF support as well as the award number and appropriate attribution. </w:t>
      </w:r>
    </w:p>
    <w:p w14:paraId="28FBAB07" w14:textId="77777777" w:rsidR="00D500EA" w:rsidRDefault="00D500EA" w:rsidP="006368F3">
      <w:pPr>
        <w:ind w:firstLine="360"/>
        <w:rPr>
          <w:rFonts w:ascii="Arial" w:hAnsi="Arial" w:cs="Arial"/>
          <w:sz w:val="20"/>
          <w:szCs w:val="20"/>
        </w:rPr>
      </w:pPr>
    </w:p>
    <w:p w14:paraId="245A396F" w14:textId="2C9FA1E6" w:rsidR="00D500EA" w:rsidRPr="009B3BE6" w:rsidRDefault="00D500EA" w:rsidP="00D500EA">
      <w:pPr>
        <w:rPr>
          <w:rFonts w:ascii="Arial" w:hAnsi="Arial" w:cs="Arial"/>
          <w:b/>
          <w:sz w:val="20"/>
          <w:szCs w:val="20"/>
        </w:rPr>
      </w:pPr>
      <w:r w:rsidRPr="006368F3">
        <w:rPr>
          <w:rFonts w:ascii="Arial" w:hAnsi="Arial" w:cs="Arial"/>
          <w:b/>
          <w:sz w:val="20"/>
          <w:szCs w:val="20"/>
        </w:rPr>
        <w:t>Mechanism</w:t>
      </w:r>
      <w:r w:rsidR="00770D19">
        <w:rPr>
          <w:rFonts w:ascii="Arial" w:hAnsi="Arial" w:cs="Arial"/>
          <w:b/>
          <w:sz w:val="20"/>
          <w:szCs w:val="20"/>
        </w:rPr>
        <w:t>s</w:t>
      </w:r>
      <w:r w:rsidRPr="006368F3">
        <w:rPr>
          <w:rFonts w:ascii="Arial" w:hAnsi="Arial" w:cs="Arial"/>
          <w:b/>
          <w:sz w:val="20"/>
          <w:szCs w:val="20"/>
        </w:rPr>
        <w:t xml:space="preserve"> for Sharing Data</w:t>
      </w:r>
      <w:r w:rsidRPr="009B3BE6">
        <w:rPr>
          <w:rFonts w:ascii="Arial" w:hAnsi="Arial" w:cs="Arial"/>
          <w:b/>
          <w:sz w:val="20"/>
          <w:szCs w:val="20"/>
        </w:rPr>
        <w:t xml:space="preserve"> </w:t>
      </w:r>
    </w:p>
    <w:p w14:paraId="4CEF8566" w14:textId="467A796C" w:rsidR="005C0E93" w:rsidRPr="009B3BE6" w:rsidRDefault="00D500EA" w:rsidP="00D500EA">
      <w:pPr>
        <w:ind w:firstLine="360"/>
        <w:rPr>
          <w:rFonts w:ascii="Arial" w:hAnsi="Arial" w:cs="Arial"/>
          <w:bCs/>
          <w:iCs/>
          <w:sz w:val="20"/>
          <w:szCs w:val="20"/>
          <w:lang w:val="en"/>
        </w:rPr>
      </w:pPr>
      <w:r w:rsidRPr="009B3BE6">
        <w:rPr>
          <w:rFonts w:ascii="Arial" w:hAnsi="Arial" w:cs="Arial"/>
          <w:sz w:val="20"/>
          <w:szCs w:val="20"/>
        </w:rPr>
        <w:t xml:space="preserve">The results of the proposed research will be disseminated primarily through publication in journals and conference presentations. Published analyses will be available in print or electronically from publishers, subject to subscription/printing charges and copyrights. </w:t>
      </w:r>
      <w:r w:rsidR="00A55A18">
        <w:rPr>
          <w:rFonts w:ascii="Arial" w:eastAsia="Times New Roman" w:hAnsi="Arial" w:cs="Arial"/>
          <w:sz w:val="20"/>
          <w:szCs w:val="20"/>
        </w:rPr>
        <w:t xml:space="preserve">This project will utilize the </w:t>
      </w:r>
      <w:r w:rsidR="00A55A18" w:rsidRPr="007D38EF">
        <w:rPr>
          <w:rFonts w:ascii="Arial" w:eastAsia="Times New Roman" w:hAnsi="Arial" w:cs="Arial"/>
          <w:sz w:val="20"/>
          <w:szCs w:val="20"/>
        </w:rPr>
        <w:t>NSF Public Access Repository (NSF-PAR)</w:t>
      </w:r>
      <w:r w:rsidR="00A55A18">
        <w:rPr>
          <w:rFonts w:ascii="Arial" w:eastAsia="Times New Roman" w:hAnsi="Arial" w:cs="Arial"/>
          <w:sz w:val="20"/>
          <w:szCs w:val="20"/>
        </w:rPr>
        <w:t xml:space="preserve"> </w:t>
      </w:r>
      <w:hyperlink r:id="rId11" w:history="1">
        <w:r w:rsidR="00A55A18" w:rsidRPr="00040155">
          <w:rPr>
            <w:rStyle w:val="Hyperlink"/>
            <w:rFonts w:ascii="Arial" w:eastAsia="Times New Roman" w:hAnsi="Arial" w:cs="Arial"/>
            <w:sz w:val="20"/>
            <w:szCs w:val="20"/>
          </w:rPr>
          <w:t>https://par.nsf.gov/</w:t>
        </w:r>
      </w:hyperlink>
      <w:r w:rsidR="00A55A18">
        <w:rPr>
          <w:rFonts w:ascii="Arial" w:eastAsia="Times New Roman" w:hAnsi="Arial" w:cs="Arial"/>
          <w:sz w:val="20"/>
          <w:szCs w:val="20"/>
        </w:rPr>
        <w:t xml:space="preserve"> and the </w:t>
      </w:r>
      <w:r w:rsidR="00A55A18" w:rsidRPr="00492063">
        <w:rPr>
          <w:rFonts w:ascii="Arial" w:eastAsia="Times New Roman" w:hAnsi="Arial" w:cs="Arial"/>
          <w:sz w:val="20"/>
          <w:szCs w:val="20"/>
        </w:rPr>
        <w:t>Institutional Repository at UF (IR@UF)</w:t>
      </w:r>
      <w:r w:rsidR="00A55A18">
        <w:rPr>
          <w:rFonts w:ascii="Arial" w:eastAsia="Times New Roman" w:hAnsi="Arial" w:cs="Arial"/>
          <w:sz w:val="20"/>
          <w:szCs w:val="20"/>
        </w:rPr>
        <w:t xml:space="preserve"> </w:t>
      </w:r>
      <w:hyperlink r:id="rId12" w:history="1">
        <w:r w:rsidR="003249D4" w:rsidRPr="003249D4">
          <w:rPr>
            <w:rStyle w:val="Hyperlink"/>
            <w:rFonts w:ascii="Arial" w:hAnsi="Arial" w:cs="Arial"/>
            <w:sz w:val="20"/>
            <w:szCs w:val="20"/>
          </w:rPr>
          <w:t>https://ufdc.ufl.edu/ufir</w:t>
        </w:r>
      </w:hyperlink>
      <w:r w:rsidR="00105E1E">
        <w:rPr>
          <w:rFonts w:ascii="Arial" w:hAnsi="Arial" w:cs="Arial"/>
          <w:sz w:val="20"/>
          <w:szCs w:val="20"/>
        </w:rPr>
        <w:t xml:space="preserve"> </w:t>
      </w:r>
      <w:r w:rsidR="00A55A18" w:rsidRPr="00492063">
        <w:rPr>
          <w:rFonts w:ascii="Arial" w:eastAsia="Times New Roman" w:hAnsi="Arial" w:cs="Arial"/>
          <w:sz w:val="20"/>
          <w:szCs w:val="20"/>
        </w:rPr>
        <w:t>as its designated repositories</w:t>
      </w:r>
      <w:r w:rsidR="00A55A18">
        <w:rPr>
          <w:rFonts w:ascii="Arial" w:eastAsia="Times New Roman" w:hAnsi="Arial" w:cs="Arial"/>
          <w:sz w:val="20"/>
          <w:szCs w:val="20"/>
        </w:rPr>
        <w:t xml:space="preserve">. </w:t>
      </w:r>
      <w:r w:rsidRPr="009B3BE6">
        <w:rPr>
          <w:rFonts w:ascii="Arial" w:hAnsi="Arial" w:cs="Arial"/>
          <w:sz w:val="20"/>
          <w:szCs w:val="20"/>
        </w:rPr>
        <w:t xml:space="preserve">Interested parties </w:t>
      </w:r>
      <w:r w:rsidR="00A55A18">
        <w:rPr>
          <w:rFonts w:ascii="Arial" w:hAnsi="Arial" w:cs="Arial"/>
          <w:sz w:val="20"/>
          <w:szCs w:val="20"/>
        </w:rPr>
        <w:t>may also</w:t>
      </w:r>
      <w:r w:rsidRPr="009B3BE6">
        <w:rPr>
          <w:rFonts w:ascii="Arial" w:hAnsi="Arial" w:cs="Arial"/>
          <w:sz w:val="20"/>
          <w:szCs w:val="20"/>
        </w:rPr>
        <w:t xml:space="preserve"> request data directly from the PI.</w:t>
      </w:r>
      <w:r>
        <w:rPr>
          <w:rFonts w:ascii="Arial" w:hAnsi="Arial" w:cs="Arial"/>
          <w:sz w:val="20"/>
          <w:szCs w:val="20"/>
        </w:rPr>
        <w:t xml:space="preserve"> </w:t>
      </w:r>
      <w:r w:rsidRPr="009B3BE6">
        <w:rPr>
          <w:rFonts w:ascii="Arial" w:hAnsi="Arial" w:cs="Arial"/>
          <w:sz w:val="20"/>
          <w:szCs w:val="20"/>
        </w:rPr>
        <w:t>Depending on the size of the request, data may be provided</w:t>
      </w:r>
      <w:r w:rsidR="00A55A18">
        <w:rPr>
          <w:rFonts w:ascii="Arial" w:hAnsi="Arial" w:cs="Arial"/>
          <w:sz w:val="20"/>
          <w:szCs w:val="20"/>
        </w:rPr>
        <w:t xml:space="preserve"> by the PI</w:t>
      </w:r>
      <w:r w:rsidRPr="009B3BE6">
        <w:rPr>
          <w:rFonts w:ascii="Arial" w:hAnsi="Arial" w:cs="Arial"/>
          <w:sz w:val="20"/>
          <w:szCs w:val="20"/>
        </w:rPr>
        <w:t xml:space="preserve"> via email, Dropbox for Faculty, OneDrive for Business</w:t>
      </w:r>
      <w:r w:rsidR="00BA4F39">
        <w:rPr>
          <w:rFonts w:ascii="Arial" w:hAnsi="Arial" w:cs="Arial"/>
          <w:sz w:val="20"/>
          <w:szCs w:val="20"/>
        </w:rPr>
        <w:t>, or Google G Suite.</w:t>
      </w:r>
      <w:r w:rsidRPr="009B3BE6">
        <w:rPr>
          <w:rFonts w:ascii="Arial" w:hAnsi="Arial" w:cs="Arial"/>
          <w:sz w:val="20"/>
          <w:szCs w:val="20"/>
        </w:rPr>
        <w:t xml:space="preserve"> For large files, the PI will use File-Express (</w:t>
      </w:r>
      <w:hyperlink r:id="rId13" w:history="1">
        <w:r w:rsidRPr="009B3BE6">
          <w:rPr>
            <w:rStyle w:val="Hyperlink"/>
            <w:rFonts w:ascii="Arial" w:hAnsi="Arial" w:cs="Arial"/>
            <w:sz w:val="20"/>
            <w:szCs w:val="20"/>
          </w:rPr>
          <w:t>https://file-express.ufl.edu/</w:t>
        </w:r>
      </w:hyperlink>
      <w:r w:rsidRPr="009B3BE6">
        <w:rPr>
          <w:rFonts w:ascii="Arial" w:hAnsi="Arial" w:cs="Arial"/>
          <w:sz w:val="20"/>
          <w:szCs w:val="20"/>
        </w:rPr>
        <w:t xml:space="preserve">), a UF web-based service that utilizes a secure server allowing UF researchers to share </w:t>
      </w:r>
      <w:r w:rsidR="004B2282">
        <w:rPr>
          <w:rFonts w:ascii="Arial" w:hAnsi="Arial" w:cs="Arial"/>
          <w:sz w:val="20"/>
          <w:szCs w:val="20"/>
        </w:rPr>
        <w:t xml:space="preserve">a maximum single </w:t>
      </w:r>
      <w:r w:rsidRPr="009B3BE6">
        <w:rPr>
          <w:rFonts w:ascii="Arial" w:hAnsi="Arial" w:cs="Arial"/>
          <w:sz w:val="20"/>
          <w:szCs w:val="20"/>
        </w:rPr>
        <w:t>file</w:t>
      </w:r>
      <w:r w:rsidR="004B2282">
        <w:rPr>
          <w:rFonts w:ascii="Arial" w:hAnsi="Arial" w:cs="Arial"/>
          <w:sz w:val="20"/>
          <w:szCs w:val="20"/>
        </w:rPr>
        <w:t xml:space="preserve"> size</w:t>
      </w:r>
      <w:r w:rsidRPr="009B3BE6">
        <w:rPr>
          <w:rFonts w:ascii="Arial" w:hAnsi="Arial" w:cs="Arial"/>
          <w:sz w:val="20"/>
          <w:szCs w:val="20"/>
        </w:rPr>
        <w:t xml:space="preserve"> of </w:t>
      </w:r>
      <w:commentRangeStart w:id="6"/>
      <w:r w:rsidRPr="009B3BE6">
        <w:rPr>
          <w:rFonts w:ascii="Arial" w:hAnsi="Arial" w:cs="Arial"/>
          <w:sz w:val="20"/>
          <w:szCs w:val="20"/>
        </w:rPr>
        <w:t>5</w:t>
      </w:r>
      <w:r w:rsidR="00BA4F39">
        <w:rPr>
          <w:rFonts w:ascii="Arial" w:hAnsi="Arial" w:cs="Arial"/>
          <w:sz w:val="20"/>
          <w:szCs w:val="20"/>
        </w:rPr>
        <w:t xml:space="preserve"> </w:t>
      </w:r>
      <w:r w:rsidRPr="009B3BE6">
        <w:rPr>
          <w:rFonts w:ascii="Arial" w:hAnsi="Arial" w:cs="Arial"/>
          <w:sz w:val="20"/>
          <w:szCs w:val="20"/>
        </w:rPr>
        <w:t xml:space="preserve">GB </w:t>
      </w:r>
      <w:commentRangeEnd w:id="6"/>
      <w:r w:rsidR="000201F0">
        <w:rPr>
          <w:rStyle w:val="CommentReference"/>
          <w:rFonts w:eastAsia="SimSun"/>
          <w:lang w:eastAsia="zh-CN"/>
        </w:rPr>
        <w:commentReference w:id="6"/>
      </w:r>
      <w:r w:rsidRPr="009B3BE6">
        <w:rPr>
          <w:rFonts w:ascii="Arial" w:hAnsi="Arial" w:cs="Arial"/>
          <w:sz w:val="20"/>
          <w:szCs w:val="20"/>
        </w:rPr>
        <w:t xml:space="preserve">with members of both the UF and non-UF community around the world. </w:t>
      </w:r>
      <w:r w:rsidR="00B32F48">
        <w:rPr>
          <w:rFonts w:ascii="Arial" w:hAnsi="Arial" w:cs="Arial"/>
          <w:sz w:val="20"/>
          <w:szCs w:val="20"/>
        </w:rPr>
        <w:t xml:space="preserve">In accordance with the </w:t>
      </w:r>
      <w:r w:rsidR="00B32F48" w:rsidRPr="009B3BE6">
        <w:rPr>
          <w:rFonts w:ascii="Arial" w:hAnsi="Arial" w:cs="Arial"/>
          <w:sz w:val="20"/>
          <w:szCs w:val="20"/>
        </w:rPr>
        <w:t>UF Intellectual Property Policy</w:t>
      </w:r>
      <w:r w:rsidR="00B32F48">
        <w:rPr>
          <w:rFonts w:ascii="Arial" w:hAnsi="Arial" w:cs="Arial"/>
          <w:sz w:val="20"/>
          <w:szCs w:val="20"/>
        </w:rPr>
        <w:t>, t</w:t>
      </w:r>
      <w:r w:rsidR="00A55A18" w:rsidRPr="009B3BE6">
        <w:rPr>
          <w:rFonts w:ascii="Arial" w:hAnsi="Arial" w:cs="Arial"/>
          <w:sz w:val="20"/>
          <w:szCs w:val="20"/>
        </w:rPr>
        <w:t xml:space="preserve">he PI does not anticipate any significant intellectual property issues involved with </w:t>
      </w:r>
      <w:r w:rsidR="00A55A18">
        <w:rPr>
          <w:rFonts w:ascii="Arial" w:hAnsi="Arial" w:cs="Arial"/>
          <w:sz w:val="20"/>
          <w:szCs w:val="20"/>
        </w:rPr>
        <w:t>sharing</w:t>
      </w:r>
      <w:r w:rsidR="00A55A18" w:rsidRPr="009B3BE6">
        <w:rPr>
          <w:rFonts w:ascii="Arial" w:hAnsi="Arial" w:cs="Arial"/>
          <w:sz w:val="20"/>
          <w:szCs w:val="20"/>
        </w:rPr>
        <w:t xml:space="preserve"> of the data. </w:t>
      </w:r>
      <w:r w:rsidR="00E47FD0" w:rsidRPr="009B3BE6">
        <w:rPr>
          <w:rFonts w:ascii="Arial" w:hAnsi="Arial" w:cs="Arial"/>
          <w:sz w:val="20"/>
          <w:szCs w:val="20"/>
        </w:rPr>
        <w:t xml:space="preserve"> </w:t>
      </w:r>
    </w:p>
    <w:p w14:paraId="01597E70" w14:textId="77777777" w:rsidR="0066395A" w:rsidRPr="009B3BE6" w:rsidRDefault="0066395A" w:rsidP="00972D54">
      <w:pPr>
        <w:widowControl w:val="0"/>
        <w:ind w:firstLine="720"/>
        <w:rPr>
          <w:rFonts w:ascii="Arial" w:hAnsi="Arial" w:cs="Arial"/>
          <w:bCs/>
          <w:iCs/>
          <w:sz w:val="20"/>
          <w:szCs w:val="20"/>
          <w:lang w:val="en"/>
        </w:rPr>
      </w:pPr>
    </w:p>
    <w:p w14:paraId="70F8124E" w14:textId="0688D1F5" w:rsidR="001E659B" w:rsidRPr="009B3BE6" w:rsidRDefault="001E659B" w:rsidP="00700132">
      <w:pPr>
        <w:widowControl w:val="0"/>
        <w:rPr>
          <w:rFonts w:ascii="Arial" w:hAnsi="Arial" w:cs="Arial"/>
          <w:b/>
          <w:bCs/>
          <w:iCs/>
          <w:sz w:val="20"/>
          <w:szCs w:val="20"/>
          <w:lang w:val="en"/>
        </w:rPr>
      </w:pPr>
      <w:r w:rsidRPr="009B3BE6">
        <w:rPr>
          <w:rFonts w:ascii="Arial" w:hAnsi="Arial" w:cs="Arial"/>
          <w:b/>
          <w:bCs/>
          <w:iCs/>
          <w:sz w:val="20"/>
          <w:szCs w:val="20"/>
          <w:lang w:val="en"/>
        </w:rPr>
        <w:t>Expected Schedule for Sharing</w:t>
      </w:r>
      <w:r w:rsidR="00770D19">
        <w:rPr>
          <w:rFonts w:ascii="Arial" w:hAnsi="Arial" w:cs="Arial"/>
          <w:b/>
          <w:bCs/>
          <w:iCs/>
          <w:sz w:val="20"/>
          <w:szCs w:val="20"/>
          <w:lang w:val="en"/>
        </w:rPr>
        <w:t xml:space="preserve"> </w:t>
      </w:r>
      <w:r w:rsidR="00770D19" w:rsidRPr="009B3BE6">
        <w:rPr>
          <w:rFonts w:ascii="Arial" w:hAnsi="Arial" w:cs="Arial"/>
          <w:b/>
          <w:bCs/>
          <w:iCs/>
          <w:sz w:val="20"/>
          <w:szCs w:val="20"/>
          <w:lang w:val="en"/>
        </w:rPr>
        <w:t>Data</w:t>
      </w:r>
    </w:p>
    <w:p w14:paraId="76F0DC5E" w14:textId="7A4BA367" w:rsidR="000C0BE9" w:rsidRDefault="003806F5" w:rsidP="00370A3C">
      <w:pPr>
        <w:ind w:firstLine="360"/>
        <w:rPr>
          <w:rFonts w:ascii="Arial" w:eastAsia="Times New Roman" w:hAnsi="Arial" w:cs="Arial"/>
          <w:sz w:val="20"/>
          <w:szCs w:val="20"/>
        </w:rPr>
      </w:pPr>
      <w:r w:rsidRPr="009B3BE6">
        <w:rPr>
          <w:rFonts w:ascii="Arial" w:hAnsi="Arial" w:cs="Arial"/>
          <w:sz w:val="20"/>
          <w:szCs w:val="20"/>
        </w:rPr>
        <w:t xml:space="preserve">The PIs </w:t>
      </w:r>
      <w:r w:rsidR="001E659B" w:rsidRPr="009B3BE6">
        <w:rPr>
          <w:rFonts w:ascii="Arial" w:hAnsi="Arial" w:cs="Arial"/>
          <w:sz w:val="20"/>
          <w:szCs w:val="20"/>
        </w:rPr>
        <w:t xml:space="preserve">will work to provide </w:t>
      </w:r>
      <w:r w:rsidR="006C22F8">
        <w:rPr>
          <w:rFonts w:ascii="Arial" w:hAnsi="Arial" w:cs="Arial"/>
          <w:sz w:val="20"/>
          <w:szCs w:val="20"/>
        </w:rPr>
        <w:t>the final</w:t>
      </w:r>
      <w:r w:rsidR="001E659B" w:rsidRPr="009B3BE6">
        <w:rPr>
          <w:rFonts w:ascii="Arial" w:hAnsi="Arial" w:cs="Arial"/>
          <w:sz w:val="20"/>
          <w:szCs w:val="20"/>
        </w:rPr>
        <w:t xml:space="preserve"> data derived from this project upon request, in a timely manner, and on a nondiscriminatory basis. </w:t>
      </w:r>
      <w:r w:rsidR="00700132" w:rsidRPr="009B3BE6">
        <w:rPr>
          <w:rFonts w:ascii="Arial" w:hAnsi="Arial" w:cs="Arial"/>
          <w:sz w:val="20"/>
          <w:szCs w:val="20"/>
        </w:rPr>
        <w:t>A</w:t>
      </w:r>
      <w:r w:rsidR="001E659B" w:rsidRPr="009B3BE6">
        <w:rPr>
          <w:rFonts w:ascii="Arial" w:hAnsi="Arial" w:cs="Arial"/>
          <w:sz w:val="20"/>
          <w:szCs w:val="20"/>
        </w:rPr>
        <w:t xml:space="preserve">ll </w:t>
      </w:r>
      <w:r w:rsidR="00BA4F39">
        <w:rPr>
          <w:rFonts w:ascii="Arial" w:hAnsi="Arial" w:cs="Arial"/>
          <w:sz w:val="20"/>
          <w:szCs w:val="20"/>
        </w:rPr>
        <w:t xml:space="preserve">final </w:t>
      </w:r>
      <w:r w:rsidR="001E659B" w:rsidRPr="009B3BE6">
        <w:rPr>
          <w:rFonts w:ascii="Arial" w:hAnsi="Arial" w:cs="Arial"/>
          <w:sz w:val="20"/>
          <w:szCs w:val="20"/>
        </w:rPr>
        <w:t>data</w:t>
      </w:r>
      <w:r w:rsidR="00125BC0">
        <w:rPr>
          <w:rFonts w:ascii="Arial" w:hAnsi="Arial" w:cs="Arial"/>
          <w:sz w:val="20"/>
          <w:szCs w:val="20"/>
        </w:rPr>
        <w:t xml:space="preserve"> </w:t>
      </w:r>
      <w:r w:rsidR="00125BC0" w:rsidRPr="00125BC0">
        <w:rPr>
          <w:rFonts w:ascii="Arial" w:hAnsi="Arial" w:cs="Arial"/>
          <w:sz w:val="20"/>
          <w:szCs w:val="20"/>
        </w:rPr>
        <w:t>resulting from the research funded by th</w:t>
      </w:r>
      <w:r w:rsidR="00125BC0">
        <w:rPr>
          <w:rFonts w:ascii="Arial" w:hAnsi="Arial" w:cs="Arial"/>
          <w:sz w:val="20"/>
          <w:szCs w:val="20"/>
        </w:rPr>
        <w:t>is</w:t>
      </w:r>
      <w:r w:rsidR="00125BC0" w:rsidRPr="00125BC0">
        <w:rPr>
          <w:rFonts w:ascii="Arial" w:hAnsi="Arial" w:cs="Arial"/>
          <w:sz w:val="20"/>
          <w:szCs w:val="20"/>
        </w:rPr>
        <w:t xml:space="preserve"> award</w:t>
      </w:r>
      <w:r w:rsidR="001E659B" w:rsidRPr="009B3BE6">
        <w:rPr>
          <w:rFonts w:ascii="Arial" w:hAnsi="Arial" w:cs="Arial"/>
          <w:sz w:val="20"/>
          <w:szCs w:val="20"/>
        </w:rPr>
        <w:t xml:space="preserve"> will be </w:t>
      </w:r>
      <w:r w:rsidR="00700132" w:rsidRPr="009B3BE6">
        <w:rPr>
          <w:rFonts w:ascii="Arial" w:hAnsi="Arial" w:cs="Arial"/>
          <w:sz w:val="20"/>
          <w:szCs w:val="20"/>
        </w:rPr>
        <w:t>shared</w:t>
      </w:r>
      <w:r w:rsidR="001E659B" w:rsidRPr="009B3BE6">
        <w:rPr>
          <w:rFonts w:ascii="Arial" w:hAnsi="Arial" w:cs="Arial"/>
          <w:sz w:val="20"/>
          <w:szCs w:val="20"/>
        </w:rPr>
        <w:t xml:space="preserve"> </w:t>
      </w:r>
      <w:r w:rsidR="00166CBE" w:rsidRPr="009B3BE6">
        <w:rPr>
          <w:rFonts w:ascii="Arial" w:hAnsi="Arial" w:cs="Arial"/>
          <w:sz w:val="20"/>
          <w:szCs w:val="20"/>
        </w:rPr>
        <w:t>once</w:t>
      </w:r>
      <w:r w:rsidR="00700132" w:rsidRPr="009B3BE6">
        <w:rPr>
          <w:rFonts w:ascii="Arial" w:hAnsi="Arial" w:cs="Arial"/>
          <w:sz w:val="20"/>
          <w:szCs w:val="20"/>
        </w:rPr>
        <w:t xml:space="preserve"> the </w:t>
      </w:r>
      <w:r w:rsidR="001E659B" w:rsidRPr="009B3BE6">
        <w:rPr>
          <w:rFonts w:ascii="Arial" w:hAnsi="Arial" w:cs="Arial"/>
          <w:sz w:val="20"/>
          <w:szCs w:val="20"/>
        </w:rPr>
        <w:t>findings</w:t>
      </w:r>
      <w:r w:rsidR="00700132" w:rsidRPr="009B3BE6">
        <w:rPr>
          <w:rFonts w:ascii="Arial" w:hAnsi="Arial" w:cs="Arial"/>
          <w:sz w:val="20"/>
          <w:szCs w:val="20"/>
        </w:rPr>
        <w:t xml:space="preserve"> from the final </w:t>
      </w:r>
      <w:r w:rsidR="00166CBE" w:rsidRPr="009B3BE6">
        <w:rPr>
          <w:rFonts w:ascii="Arial" w:hAnsi="Arial" w:cs="Arial"/>
          <w:sz w:val="20"/>
          <w:szCs w:val="20"/>
        </w:rPr>
        <w:t>analyses are complete</w:t>
      </w:r>
      <w:r w:rsidR="00912B07" w:rsidRPr="009B3BE6">
        <w:rPr>
          <w:rFonts w:ascii="Arial" w:hAnsi="Arial" w:cs="Arial"/>
          <w:sz w:val="20"/>
          <w:szCs w:val="20"/>
        </w:rPr>
        <w:t>d</w:t>
      </w:r>
      <w:r w:rsidR="00166CBE" w:rsidRPr="009B3BE6">
        <w:rPr>
          <w:rFonts w:ascii="Arial" w:hAnsi="Arial" w:cs="Arial"/>
          <w:sz w:val="20"/>
          <w:szCs w:val="20"/>
        </w:rPr>
        <w:t xml:space="preserve"> and</w:t>
      </w:r>
      <w:r w:rsidR="00700132" w:rsidRPr="009B3BE6">
        <w:rPr>
          <w:rFonts w:ascii="Arial" w:hAnsi="Arial" w:cs="Arial"/>
          <w:sz w:val="20"/>
          <w:szCs w:val="20"/>
        </w:rPr>
        <w:t xml:space="preserve"> published in </w:t>
      </w:r>
      <w:r w:rsidR="001E659B" w:rsidRPr="009B3BE6">
        <w:rPr>
          <w:rFonts w:ascii="Arial" w:hAnsi="Arial" w:cs="Arial"/>
          <w:sz w:val="20"/>
          <w:szCs w:val="20"/>
        </w:rPr>
        <w:t>a peer-reviewed scholarly publication</w:t>
      </w:r>
      <w:r w:rsidR="00700132" w:rsidRPr="009B3BE6">
        <w:rPr>
          <w:rFonts w:ascii="Arial" w:hAnsi="Arial" w:cs="Arial"/>
          <w:sz w:val="20"/>
          <w:szCs w:val="20"/>
        </w:rPr>
        <w:t>.</w:t>
      </w:r>
      <w:r w:rsidR="00F63EB0" w:rsidRPr="009B3BE6">
        <w:rPr>
          <w:rFonts w:ascii="Arial" w:eastAsia="Times New Roman" w:hAnsi="Arial" w:cs="Arial"/>
          <w:sz w:val="20"/>
          <w:szCs w:val="20"/>
        </w:rPr>
        <w:t xml:space="preserve"> </w:t>
      </w:r>
      <w:r w:rsidR="00492063">
        <w:rPr>
          <w:rFonts w:ascii="Arial" w:hAnsi="Arial" w:cs="Arial"/>
          <w:sz w:val="20"/>
          <w:szCs w:val="20"/>
        </w:rPr>
        <w:t xml:space="preserve">The </w:t>
      </w:r>
      <w:r w:rsidR="00492063" w:rsidRPr="009B3BE6">
        <w:rPr>
          <w:rFonts w:ascii="Arial" w:hAnsi="Arial" w:cs="Arial"/>
          <w:bCs/>
          <w:sz w:val="20"/>
          <w:szCs w:val="20"/>
        </w:rPr>
        <w:t>final research dataset</w:t>
      </w:r>
      <w:r w:rsidR="00492063">
        <w:rPr>
          <w:rFonts w:ascii="Arial" w:hAnsi="Arial" w:cs="Arial"/>
          <w:bCs/>
          <w:sz w:val="20"/>
          <w:szCs w:val="20"/>
        </w:rPr>
        <w:t>,</w:t>
      </w:r>
      <w:r w:rsidR="00F51910">
        <w:rPr>
          <w:rFonts w:ascii="Arial" w:hAnsi="Arial" w:cs="Arial"/>
          <w:sz w:val="20"/>
          <w:szCs w:val="20"/>
        </w:rPr>
        <w:t xml:space="preserve"> </w:t>
      </w:r>
      <w:commentRangeStart w:id="7"/>
      <w:r w:rsidR="00F63EB0" w:rsidRPr="009B3BE6">
        <w:rPr>
          <w:rFonts w:ascii="Arial" w:hAnsi="Arial" w:cs="Arial"/>
          <w:sz w:val="20"/>
          <w:szCs w:val="20"/>
        </w:rPr>
        <w:t>final</w:t>
      </w:r>
      <w:r w:rsidR="00F51910">
        <w:rPr>
          <w:rFonts w:ascii="Arial" w:hAnsi="Arial" w:cs="Arial"/>
          <w:sz w:val="20"/>
          <w:szCs w:val="20"/>
        </w:rPr>
        <w:t xml:space="preserve"> accepted </w:t>
      </w:r>
      <w:r w:rsidR="00F51910" w:rsidRPr="009B3BE6">
        <w:rPr>
          <w:rFonts w:ascii="Arial" w:hAnsi="Arial" w:cs="Arial"/>
          <w:sz w:val="20"/>
          <w:szCs w:val="20"/>
        </w:rPr>
        <w:t>peer-reviewed</w:t>
      </w:r>
      <w:r w:rsidR="00F63EB0" w:rsidRPr="009B3BE6">
        <w:rPr>
          <w:rFonts w:ascii="Arial" w:hAnsi="Arial" w:cs="Arial"/>
          <w:sz w:val="20"/>
          <w:szCs w:val="20"/>
        </w:rPr>
        <w:t xml:space="preserve"> manuscripts</w:t>
      </w:r>
      <w:r w:rsidR="00492063">
        <w:rPr>
          <w:rFonts w:ascii="Arial" w:hAnsi="Arial" w:cs="Arial"/>
          <w:sz w:val="20"/>
          <w:szCs w:val="20"/>
        </w:rPr>
        <w:t>,</w:t>
      </w:r>
      <w:r w:rsidR="00F63EB0" w:rsidRPr="009B3BE6">
        <w:rPr>
          <w:rFonts w:ascii="Arial" w:hAnsi="Arial" w:cs="Arial"/>
          <w:sz w:val="20"/>
          <w:szCs w:val="20"/>
        </w:rPr>
        <w:t xml:space="preserve"> </w:t>
      </w:r>
      <w:commentRangeEnd w:id="7"/>
      <w:r w:rsidR="00F63EB0" w:rsidRPr="009B3BE6">
        <w:rPr>
          <w:rStyle w:val="CommentReference"/>
          <w:rFonts w:ascii="Arial" w:eastAsia="SimSun" w:hAnsi="Arial" w:cs="Arial"/>
          <w:sz w:val="20"/>
          <w:szCs w:val="20"/>
          <w:lang w:eastAsia="zh-CN"/>
        </w:rPr>
        <w:commentReference w:id="7"/>
      </w:r>
      <w:r w:rsidR="003B00AE" w:rsidRPr="003B00AE">
        <w:rPr>
          <w:rFonts w:ascii="Arial" w:eastAsia="Times New Roman" w:hAnsi="Arial" w:cs="Arial"/>
          <w:sz w:val="20"/>
          <w:szCs w:val="20"/>
        </w:rPr>
        <w:t>and juried papers accepted as part of conference proceedings</w:t>
      </w:r>
      <w:r w:rsidR="00492063">
        <w:rPr>
          <w:rFonts w:ascii="Arial" w:eastAsia="Times New Roman" w:hAnsi="Arial" w:cs="Arial"/>
          <w:sz w:val="20"/>
          <w:szCs w:val="20"/>
        </w:rPr>
        <w:t xml:space="preserve"> will be available </w:t>
      </w:r>
      <w:r w:rsidR="00492063" w:rsidRPr="009B3BE6">
        <w:rPr>
          <w:rFonts w:ascii="Arial" w:hAnsi="Arial" w:cs="Arial"/>
          <w:bCs/>
          <w:sz w:val="20"/>
          <w:szCs w:val="20"/>
        </w:rPr>
        <w:t xml:space="preserve">via the </w:t>
      </w:r>
      <w:r w:rsidR="00492063">
        <w:rPr>
          <w:rFonts w:ascii="Arial" w:hAnsi="Arial" w:cs="Arial"/>
          <w:sz w:val="20"/>
          <w:szCs w:val="20"/>
        </w:rPr>
        <w:t>repositories</w:t>
      </w:r>
      <w:r w:rsidR="003B00AE" w:rsidRPr="009B3BE6">
        <w:rPr>
          <w:rFonts w:ascii="Arial" w:hAnsi="Arial" w:cs="Arial"/>
          <w:sz w:val="20"/>
          <w:szCs w:val="20"/>
        </w:rPr>
        <w:t xml:space="preserve"> </w:t>
      </w:r>
      <w:r w:rsidR="00F51910" w:rsidRPr="00F51910">
        <w:rPr>
          <w:rFonts w:ascii="Arial" w:hAnsi="Arial" w:cs="Arial"/>
          <w:sz w:val="20"/>
          <w:szCs w:val="20"/>
        </w:rPr>
        <w:t>no later than 12 months after initial publication</w:t>
      </w:r>
      <w:r w:rsidR="00F63EB0" w:rsidRPr="009B3BE6">
        <w:rPr>
          <w:rFonts w:ascii="Arial" w:hAnsi="Arial" w:cs="Arial"/>
          <w:sz w:val="20"/>
          <w:szCs w:val="20"/>
        </w:rPr>
        <w:t xml:space="preserve">. </w:t>
      </w:r>
      <w:r w:rsidR="00EF38A6">
        <w:rPr>
          <w:rFonts w:ascii="Arial" w:hAnsi="Arial" w:cs="Arial"/>
          <w:sz w:val="20"/>
          <w:szCs w:val="20"/>
        </w:rPr>
        <w:t>T</w:t>
      </w:r>
      <w:r w:rsidR="00EF38A6" w:rsidRPr="00EF38A6">
        <w:rPr>
          <w:rFonts w:ascii="Arial" w:hAnsi="Arial" w:cs="Arial"/>
          <w:sz w:val="20"/>
          <w:szCs w:val="20"/>
        </w:rPr>
        <w:t xml:space="preserve">echnical reports, white papers, </w:t>
      </w:r>
      <w:r w:rsidR="00EF38A6">
        <w:rPr>
          <w:rFonts w:ascii="Arial" w:hAnsi="Arial" w:cs="Arial"/>
          <w:sz w:val="20"/>
          <w:szCs w:val="20"/>
        </w:rPr>
        <w:t xml:space="preserve">and </w:t>
      </w:r>
      <w:r w:rsidR="00EF38A6" w:rsidRPr="00EF38A6">
        <w:rPr>
          <w:rFonts w:ascii="Arial" w:hAnsi="Arial" w:cs="Arial"/>
          <w:sz w:val="20"/>
          <w:szCs w:val="20"/>
        </w:rPr>
        <w:t>instructional materials</w:t>
      </w:r>
      <w:r w:rsidR="00EF38A6">
        <w:rPr>
          <w:rFonts w:ascii="Arial" w:hAnsi="Arial" w:cs="Arial"/>
          <w:sz w:val="20"/>
          <w:szCs w:val="20"/>
        </w:rPr>
        <w:t xml:space="preserve"> will also be available via the IR@UF</w:t>
      </w:r>
      <w:r w:rsidR="00A55A18">
        <w:rPr>
          <w:rFonts w:ascii="Arial" w:hAnsi="Arial" w:cs="Arial"/>
          <w:sz w:val="20"/>
          <w:szCs w:val="20"/>
        </w:rPr>
        <w:t xml:space="preserve"> within 12 months</w:t>
      </w:r>
      <w:r w:rsidR="00055E84">
        <w:rPr>
          <w:rFonts w:ascii="Arial" w:hAnsi="Arial" w:cs="Arial"/>
          <w:sz w:val="20"/>
          <w:szCs w:val="20"/>
        </w:rPr>
        <w:t xml:space="preserve"> </w:t>
      </w:r>
      <w:r w:rsidR="00055E84" w:rsidRPr="00F51910">
        <w:rPr>
          <w:rFonts w:ascii="Arial" w:hAnsi="Arial" w:cs="Arial"/>
          <w:sz w:val="20"/>
          <w:szCs w:val="20"/>
        </w:rPr>
        <w:t xml:space="preserve">after </w:t>
      </w:r>
      <w:r w:rsidR="00ED23BC">
        <w:rPr>
          <w:rFonts w:ascii="Arial" w:hAnsi="Arial" w:cs="Arial"/>
          <w:sz w:val="20"/>
          <w:szCs w:val="20"/>
        </w:rPr>
        <w:t>completion</w:t>
      </w:r>
      <w:r w:rsidR="00EF38A6">
        <w:rPr>
          <w:rFonts w:ascii="Arial" w:hAnsi="Arial" w:cs="Arial"/>
          <w:sz w:val="20"/>
          <w:szCs w:val="20"/>
        </w:rPr>
        <w:t>.</w:t>
      </w:r>
      <w:r w:rsidR="00EF38A6" w:rsidRPr="00EF38A6">
        <w:rPr>
          <w:rFonts w:ascii="Arial" w:hAnsi="Arial" w:cs="Arial"/>
          <w:sz w:val="20"/>
          <w:szCs w:val="20"/>
        </w:rPr>
        <w:t xml:space="preserve"> </w:t>
      </w:r>
      <w:r w:rsidRPr="009B3BE6">
        <w:rPr>
          <w:rFonts w:ascii="Arial" w:eastAsia="Times New Roman" w:hAnsi="Arial" w:cs="Arial"/>
          <w:sz w:val="20"/>
          <w:szCs w:val="20"/>
        </w:rPr>
        <w:t>The PI</w:t>
      </w:r>
      <w:r w:rsidR="00752339" w:rsidRPr="009B3BE6">
        <w:rPr>
          <w:rFonts w:ascii="Arial" w:eastAsia="Times New Roman" w:hAnsi="Arial" w:cs="Arial"/>
          <w:sz w:val="20"/>
          <w:szCs w:val="20"/>
        </w:rPr>
        <w:t xml:space="preserve"> understand</w:t>
      </w:r>
      <w:r w:rsidR="009C679D" w:rsidRPr="009B3BE6">
        <w:rPr>
          <w:rFonts w:ascii="Arial" w:eastAsia="Times New Roman" w:hAnsi="Arial" w:cs="Arial"/>
          <w:sz w:val="20"/>
          <w:szCs w:val="20"/>
        </w:rPr>
        <w:t>s</w:t>
      </w:r>
      <w:r w:rsidR="00752339" w:rsidRPr="009B3BE6">
        <w:rPr>
          <w:rFonts w:ascii="Arial" w:eastAsia="Times New Roman" w:hAnsi="Arial" w:cs="Arial"/>
          <w:sz w:val="20"/>
          <w:szCs w:val="20"/>
        </w:rPr>
        <w:t xml:space="preserve"> that</w:t>
      </w:r>
      <w:r w:rsidR="003B00AE">
        <w:rPr>
          <w:rFonts w:ascii="Arial" w:eastAsia="Times New Roman" w:hAnsi="Arial" w:cs="Arial"/>
          <w:sz w:val="20"/>
          <w:szCs w:val="20"/>
        </w:rPr>
        <w:t xml:space="preserve"> </w:t>
      </w:r>
      <w:r w:rsidR="00EF38A6">
        <w:rPr>
          <w:rFonts w:ascii="Arial" w:eastAsia="Times New Roman" w:hAnsi="Arial" w:cs="Arial"/>
          <w:sz w:val="20"/>
          <w:szCs w:val="20"/>
        </w:rPr>
        <w:t>all products generated from this award</w:t>
      </w:r>
      <w:r w:rsidR="003B00AE">
        <w:rPr>
          <w:rFonts w:ascii="Arial" w:eastAsia="Times New Roman" w:hAnsi="Arial" w:cs="Arial"/>
          <w:sz w:val="20"/>
          <w:szCs w:val="20"/>
        </w:rPr>
        <w:t xml:space="preserve"> </w:t>
      </w:r>
      <w:r w:rsidR="00752339" w:rsidRPr="009B3BE6">
        <w:rPr>
          <w:rFonts w:ascii="Arial" w:eastAsia="Times New Roman" w:hAnsi="Arial" w:cs="Arial"/>
          <w:sz w:val="20"/>
          <w:szCs w:val="20"/>
        </w:rPr>
        <w:t xml:space="preserve">will be </w:t>
      </w:r>
      <w:r w:rsidR="003B00AE">
        <w:rPr>
          <w:rFonts w:ascii="Arial" w:eastAsia="Times New Roman" w:hAnsi="Arial" w:cs="Arial"/>
          <w:sz w:val="20"/>
          <w:szCs w:val="20"/>
        </w:rPr>
        <w:t xml:space="preserve">reported in annual and final reports </w:t>
      </w:r>
      <w:r w:rsidR="00EF38A6">
        <w:rPr>
          <w:rFonts w:ascii="Arial" w:eastAsia="Times New Roman" w:hAnsi="Arial" w:cs="Arial"/>
          <w:sz w:val="20"/>
          <w:szCs w:val="20"/>
        </w:rPr>
        <w:t xml:space="preserve">and </w:t>
      </w:r>
      <w:r w:rsidR="00055E84">
        <w:rPr>
          <w:rFonts w:ascii="Arial" w:eastAsia="Times New Roman" w:hAnsi="Arial" w:cs="Arial"/>
          <w:sz w:val="20"/>
          <w:szCs w:val="20"/>
        </w:rPr>
        <w:t xml:space="preserve">will </w:t>
      </w:r>
      <w:r w:rsidR="00EF38A6">
        <w:rPr>
          <w:rFonts w:ascii="Arial" w:eastAsia="Times New Roman" w:hAnsi="Arial" w:cs="Arial"/>
          <w:sz w:val="20"/>
          <w:szCs w:val="20"/>
        </w:rPr>
        <w:t>include</w:t>
      </w:r>
      <w:r w:rsidR="003B00AE">
        <w:rPr>
          <w:rFonts w:ascii="Arial" w:eastAsia="Times New Roman" w:hAnsi="Arial" w:cs="Arial"/>
          <w:sz w:val="20"/>
          <w:szCs w:val="20"/>
        </w:rPr>
        <w:t xml:space="preserve"> a unique persistent identifier</w:t>
      </w:r>
      <w:r w:rsidR="00752339" w:rsidRPr="009B3BE6">
        <w:rPr>
          <w:rFonts w:ascii="Arial" w:eastAsia="Times New Roman" w:hAnsi="Arial" w:cs="Arial"/>
          <w:sz w:val="20"/>
          <w:szCs w:val="20"/>
        </w:rPr>
        <w:t>.</w:t>
      </w:r>
    </w:p>
    <w:p w14:paraId="7A78704E" w14:textId="334182E4" w:rsidR="00770D19" w:rsidRDefault="00770D19" w:rsidP="00370A3C">
      <w:pPr>
        <w:ind w:firstLine="360"/>
        <w:rPr>
          <w:rFonts w:ascii="Arial" w:eastAsia="Times New Roman" w:hAnsi="Arial" w:cs="Arial"/>
          <w:sz w:val="20"/>
          <w:szCs w:val="20"/>
        </w:rPr>
      </w:pPr>
    </w:p>
    <w:p w14:paraId="47734044" w14:textId="77777777" w:rsidR="00770D19" w:rsidRPr="009B3BE6" w:rsidRDefault="00770D19" w:rsidP="00770D19">
      <w:pPr>
        <w:rPr>
          <w:rFonts w:ascii="Arial" w:hAnsi="Arial" w:cs="Arial"/>
          <w:b/>
          <w:sz w:val="20"/>
          <w:szCs w:val="20"/>
        </w:rPr>
      </w:pPr>
      <w:r w:rsidRPr="009B3BE6">
        <w:rPr>
          <w:rFonts w:ascii="Arial" w:hAnsi="Arial" w:cs="Arial"/>
          <w:b/>
          <w:sz w:val="20"/>
          <w:szCs w:val="20"/>
        </w:rPr>
        <w:t>Data Sharing Agreement</w:t>
      </w:r>
    </w:p>
    <w:p w14:paraId="734742DC" w14:textId="3B6AEB9E" w:rsidR="00770D19" w:rsidRDefault="00770D19" w:rsidP="00770D19">
      <w:pPr>
        <w:ind w:firstLine="360"/>
        <w:rPr>
          <w:rFonts w:ascii="Arial" w:eastAsia="Times New Roman" w:hAnsi="Arial" w:cs="Arial"/>
          <w:sz w:val="20"/>
          <w:szCs w:val="20"/>
        </w:rPr>
      </w:pPr>
      <w:r w:rsidRPr="009B3BE6">
        <w:rPr>
          <w:rFonts w:ascii="Arial" w:hAnsi="Arial" w:cs="Arial"/>
          <w:sz w:val="20"/>
          <w:szCs w:val="20"/>
        </w:rPr>
        <w:t xml:space="preserve">The PIs will work to provide data with as few restrictions as possible. </w:t>
      </w:r>
      <w:r w:rsidR="008C5780" w:rsidRPr="009B3BE6">
        <w:rPr>
          <w:rFonts w:ascii="Arial" w:hAnsi="Arial" w:cs="Arial"/>
          <w:sz w:val="20"/>
          <w:szCs w:val="20"/>
        </w:rPr>
        <w:t>Final project data will be shared with all researchers who agree to any repository requirements</w:t>
      </w:r>
      <w:r w:rsidR="008C5780">
        <w:rPr>
          <w:rFonts w:ascii="Arial" w:hAnsi="Arial" w:cs="Arial"/>
          <w:sz w:val="20"/>
          <w:szCs w:val="20"/>
        </w:rPr>
        <w:t>. Researchers</w:t>
      </w:r>
      <w:r w:rsidRPr="009B3BE6">
        <w:rPr>
          <w:rFonts w:ascii="Arial" w:hAnsi="Arial" w:cs="Arial"/>
          <w:sz w:val="20"/>
          <w:szCs w:val="20"/>
        </w:rPr>
        <w:t xml:space="preserve"> must </w:t>
      </w:r>
      <w:r w:rsidR="008C5780">
        <w:rPr>
          <w:rFonts w:ascii="Arial" w:hAnsi="Arial" w:cs="Arial"/>
          <w:sz w:val="20"/>
          <w:szCs w:val="20"/>
        </w:rPr>
        <w:t xml:space="preserve">also </w:t>
      </w:r>
      <w:r w:rsidRPr="009B3BE6">
        <w:rPr>
          <w:rFonts w:ascii="Arial" w:hAnsi="Arial" w:cs="Arial"/>
          <w:sz w:val="20"/>
          <w:szCs w:val="20"/>
        </w:rPr>
        <w:t>agree to the conditions of use governing access to the public release of data, including a commitment to (a) securing the data at the recipient site to ensure privacy and confidentiality standards; (b) prohibiting manipulation of the data for the purposes of identifying study participants; (c) destroying the data after analyses are completed; (d) using the data for research purposes only; (e) avoiding redistribution of the data to third parties; and (f) properly acknowledging the data source.</w:t>
      </w:r>
    </w:p>
    <w:p w14:paraId="7B0E67AA" w14:textId="1B0883A0" w:rsidR="00770D19" w:rsidRDefault="00770D19" w:rsidP="00370A3C">
      <w:pPr>
        <w:ind w:firstLine="360"/>
        <w:rPr>
          <w:rFonts w:ascii="Arial" w:eastAsia="Times New Roman" w:hAnsi="Arial" w:cs="Arial"/>
          <w:sz w:val="20"/>
          <w:szCs w:val="20"/>
        </w:rPr>
      </w:pPr>
    </w:p>
    <w:p w14:paraId="24396C24" w14:textId="39EC2757" w:rsidR="001E659B" w:rsidRPr="009B3BE6" w:rsidRDefault="001E659B" w:rsidP="00700132">
      <w:pPr>
        <w:rPr>
          <w:rFonts w:ascii="Arial" w:hAnsi="Arial" w:cs="Arial"/>
          <w:b/>
          <w:sz w:val="20"/>
          <w:szCs w:val="20"/>
        </w:rPr>
      </w:pPr>
      <w:r w:rsidRPr="009B3BE6">
        <w:rPr>
          <w:rFonts w:ascii="Arial" w:hAnsi="Arial" w:cs="Arial"/>
          <w:b/>
          <w:sz w:val="20"/>
          <w:szCs w:val="20"/>
        </w:rPr>
        <w:t>Format</w:t>
      </w:r>
      <w:r w:rsidR="000C0BE9" w:rsidRPr="009B3BE6">
        <w:rPr>
          <w:rFonts w:ascii="Arial" w:hAnsi="Arial" w:cs="Arial"/>
          <w:b/>
          <w:sz w:val="20"/>
          <w:szCs w:val="20"/>
        </w:rPr>
        <w:t xml:space="preserve"> of </w:t>
      </w:r>
      <w:r w:rsidR="006368F3">
        <w:rPr>
          <w:rFonts w:ascii="Arial" w:hAnsi="Arial" w:cs="Arial"/>
          <w:b/>
          <w:sz w:val="20"/>
          <w:szCs w:val="20"/>
        </w:rPr>
        <w:t xml:space="preserve">the </w:t>
      </w:r>
      <w:r w:rsidR="000C0BE9" w:rsidRPr="009B3BE6">
        <w:rPr>
          <w:rFonts w:ascii="Arial" w:hAnsi="Arial" w:cs="Arial"/>
          <w:b/>
          <w:sz w:val="20"/>
          <w:szCs w:val="20"/>
        </w:rPr>
        <w:t>Final Data</w:t>
      </w:r>
      <w:r w:rsidRPr="009B3BE6">
        <w:rPr>
          <w:rFonts w:ascii="Arial" w:hAnsi="Arial" w:cs="Arial"/>
          <w:b/>
          <w:sz w:val="20"/>
          <w:szCs w:val="20"/>
        </w:rPr>
        <w:t xml:space="preserve"> </w:t>
      </w:r>
    </w:p>
    <w:p w14:paraId="49F6676F" w14:textId="134DFBE9" w:rsidR="001E659B" w:rsidRPr="009B3BE6" w:rsidRDefault="008C5780" w:rsidP="006368F3">
      <w:pPr>
        <w:ind w:firstLine="360"/>
        <w:rPr>
          <w:rFonts w:ascii="Arial" w:hAnsi="Arial" w:cs="Arial"/>
          <w:sz w:val="20"/>
          <w:szCs w:val="20"/>
        </w:rPr>
      </w:pPr>
      <w:r>
        <w:rPr>
          <w:rFonts w:ascii="Arial" w:hAnsi="Arial" w:cs="Arial"/>
          <w:sz w:val="20"/>
          <w:szCs w:val="20"/>
        </w:rPr>
        <w:t>Final</w:t>
      </w:r>
      <w:r w:rsidR="0066395A" w:rsidRPr="009B3BE6">
        <w:rPr>
          <w:rFonts w:ascii="Arial" w:hAnsi="Arial" w:cs="Arial"/>
          <w:sz w:val="20"/>
          <w:szCs w:val="20"/>
        </w:rPr>
        <w:t xml:space="preserve"> data will be stored in nonproprietary, uncompressed, unencrypted formats commonly utilized within the research community. </w:t>
      </w:r>
      <w:r w:rsidR="00617886" w:rsidRPr="009B3BE6">
        <w:rPr>
          <w:rFonts w:ascii="Arial" w:hAnsi="Arial" w:cs="Arial"/>
          <w:iCs/>
          <w:sz w:val="20"/>
          <w:szCs w:val="20"/>
        </w:rPr>
        <w:t>Data formats will be open and documented, and the sustainability of the format and preservation of the software needed to access the data will be a primary consideration.</w:t>
      </w:r>
      <w:r w:rsidR="00702250" w:rsidRPr="009B3BE6">
        <w:rPr>
          <w:rFonts w:ascii="Arial" w:hAnsi="Arial" w:cs="Arial"/>
          <w:iCs/>
          <w:sz w:val="20"/>
          <w:szCs w:val="20"/>
        </w:rPr>
        <w:t xml:space="preserve"> </w:t>
      </w:r>
      <w:r w:rsidR="001E659B" w:rsidRPr="009B3BE6">
        <w:rPr>
          <w:rFonts w:ascii="Arial" w:hAnsi="Arial" w:cs="Arial"/>
          <w:iCs/>
          <w:sz w:val="20"/>
          <w:szCs w:val="20"/>
        </w:rPr>
        <w:t xml:space="preserve">The data generated from this project will be available in several widely used </w:t>
      </w:r>
      <w:commentRangeStart w:id="8"/>
      <w:r w:rsidR="001E659B" w:rsidRPr="009B3BE6">
        <w:rPr>
          <w:rFonts w:ascii="Arial" w:hAnsi="Arial" w:cs="Arial"/>
          <w:iCs/>
          <w:sz w:val="20"/>
          <w:szCs w:val="20"/>
        </w:rPr>
        <w:t>formats</w:t>
      </w:r>
      <w:commentRangeEnd w:id="8"/>
      <w:r w:rsidR="00702250" w:rsidRPr="009B3BE6">
        <w:rPr>
          <w:rStyle w:val="CommentReference"/>
          <w:rFonts w:ascii="Arial" w:eastAsia="SimSun" w:hAnsi="Arial" w:cs="Arial"/>
          <w:sz w:val="20"/>
          <w:szCs w:val="20"/>
          <w:lang w:eastAsia="zh-CN"/>
        </w:rPr>
        <w:commentReference w:id="8"/>
      </w:r>
      <w:r w:rsidR="00702250" w:rsidRPr="009B3BE6">
        <w:rPr>
          <w:rFonts w:ascii="Arial" w:hAnsi="Arial" w:cs="Arial"/>
          <w:iCs/>
          <w:sz w:val="20"/>
          <w:szCs w:val="20"/>
        </w:rPr>
        <w:t xml:space="preserve"> </w:t>
      </w:r>
      <w:r w:rsidR="00702250" w:rsidRPr="009B3BE6">
        <w:rPr>
          <w:rFonts w:ascii="Arial" w:hAnsi="Arial" w:cs="Arial"/>
          <w:iCs/>
          <w:sz w:val="20"/>
          <w:szCs w:val="20"/>
          <w:highlight w:val="yellow"/>
        </w:rPr>
        <w:t>as follows</w:t>
      </w:r>
      <w:r w:rsidR="00702250" w:rsidRPr="009B3BE6">
        <w:rPr>
          <w:rFonts w:ascii="Arial" w:hAnsi="Arial" w:cs="Arial"/>
          <w:iCs/>
          <w:sz w:val="20"/>
          <w:szCs w:val="20"/>
        </w:rPr>
        <w:t>:</w:t>
      </w:r>
      <w:r w:rsidR="001E659B" w:rsidRPr="009B3BE6">
        <w:rPr>
          <w:rFonts w:ascii="Arial" w:hAnsi="Arial" w:cs="Arial"/>
          <w:iCs/>
          <w:sz w:val="20"/>
          <w:szCs w:val="20"/>
        </w:rPr>
        <w:t xml:space="preserve"> </w:t>
      </w:r>
    </w:p>
    <w:p w14:paraId="59E368E9" w14:textId="77777777" w:rsidR="006368F3" w:rsidRDefault="006368F3" w:rsidP="006368F3">
      <w:pPr>
        <w:ind w:firstLine="360"/>
        <w:rPr>
          <w:rFonts w:ascii="Arial" w:hAnsi="Arial" w:cs="Arial"/>
          <w:sz w:val="20"/>
          <w:szCs w:val="20"/>
        </w:rPr>
      </w:pPr>
    </w:p>
    <w:p w14:paraId="2E01AB32" w14:textId="7CF4FF5F" w:rsidR="006368F3" w:rsidRDefault="006368F3" w:rsidP="006368F3">
      <w:pPr>
        <w:rPr>
          <w:rFonts w:ascii="Arial" w:hAnsi="Arial" w:cs="Arial"/>
          <w:sz w:val="20"/>
          <w:szCs w:val="20"/>
        </w:rPr>
      </w:pPr>
      <w:r w:rsidRPr="006368F3">
        <w:rPr>
          <w:rFonts w:ascii="Arial" w:hAnsi="Arial" w:cs="Arial"/>
          <w:b/>
          <w:sz w:val="20"/>
          <w:szCs w:val="20"/>
        </w:rPr>
        <w:t>Period of Data Retention</w:t>
      </w:r>
    </w:p>
    <w:p w14:paraId="2355160E" w14:textId="071F39A8" w:rsidR="00912B07" w:rsidRPr="009B3BE6" w:rsidRDefault="00912B07" w:rsidP="006368F3">
      <w:pPr>
        <w:ind w:firstLine="360"/>
        <w:rPr>
          <w:rFonts w:ascii="Arial" w:hAnsi="Arial" w:cs="Arial"/>
          <w:sz w:val="20"/>
          <w:szCs w:val="20"/>
        </w:rPr>
      </w:pPr>
      <w:r w:rsidRPr="009B3BE6">
        <w:rPr>
          <w:rFonts w:ascii="Arial" w:hAnsi="Arial" w:cs="Arial"/>
          <w:sz w:val="20"/>
          <w:szCs w:val="20"/>
        </w:rPr>
        <w:t xml:space="preserve">For long-term data storage, this project will utilize the IR@UF. The IR@UF is the digital archive for the intellectual output of the UF community and will provide long-term, open access </w:t>
      </w:r>
      <w:r w:rsidRPr="009B3BE6">
        <w:rPr>
          <w:rFonts w:ascii="Arial" w:hAnsi="Arial" w:cs="Arial"/>
          <w:bCs/>
          <w:sz w:val="20"/>
          <w:szCs w:val="20"/>
        </w:rPr>
        <w:t xml:space="preserve">free of commercial cost, incurring no additional </w:t>
      </w:r>
      <w:r w:rsidR="005A228F" w:rsidRPr="009B3BE6">
        <w:rPr>
          <w:rFonts w:ascii="Arial" w:hAnsi="Arial" w:cs="Arial"/>
          <w:bCs/>
          <w:sz w:val="20"/>
          <w:szCs w:val="20"/>
        </w:rPr>
        <w:t>expense</w:t>
      </w:r>
      <w:r w:rsidRPr="009B3BE6">
        <w:rPr>
          <w:rFonts w:ascii="Arial" w:hAnsi="Arial" w:cs="Arial"/>
          <w:bCs/>
          <w:sz w:val="20"/>
          <w:szCs w:val="20"/>
        </w:rPr>
        <w:t xml:space="preserve"> to this project. The UF Libraries established and supports the IR@UF </w:t>
      </w:r>
      <w:proofErr w:type="gramStart"/>
      <w:r w:rsidRPr="009B3BE6">
        <w:rPr>
          <w:rFonts w:ascii="Arial" w:hAnsi="Arial" w:cs="Arial"/>
          <w:bCs/>
          <w:sz w:val="20"/>
          <w:szCs w:val="20"/>
        </w:rPr>
        <w:t>in order to</w:t>
      </w:r>
      <w:proofErr w:type="gramEnd"/>
      <w:r w:rsidRPr="009B3BE6">
        <w:rPr>
          <w:rFonts w:ascii="Arial" w:hAnsi="Arial" w:cs="Arial"/>
          <w:bCs/>
          <w:sz w:val="20"/>
          <w:szCs w:val="20"/>
        </w:rPr>
        <w:t xml:space="preserve"> offer a central location for the collection, preservation, and </w:t>
      </w:r>
      <w:r w:rsidR="00512624">
        <w:rPr>
          <w:rFonts w:ascii="Arial" w:hAnsi="Arial" w:cs="Arial"/>
          <w:bCs/>
          <w:sz w:val="20"/>
          <w:szCs w:val="20"/>
        </w:rPr>
        <w:t xml:space="preserve">worldwide </w:t>
      </w:r>
      <w:r w:rsidRPr="009B3BE6">
        <w:rPr>
          <w:rFonts w:ascii="Arial" w:hAnsi="Arial" w:cs="Arial"/>
          <w:bCs/>
          <w:sz w:val="20"/>
          <w:szCs w:val="20"/>
        </w:rPr>
        <w:t xml:space="preserve">dissemination of scholarly, research, and creative production alongside historical materials from UF. </w:t>
      </w:r>
      <w:r w:rsidRPr="009B3BE6">
        <w:rPr>
          <w:rFonts w:ascii="Arial" w:hAnsi="Arial" w:cs="Arial"/>
          <w:sz w:val="20"/>
          <w:szCs w:val="20"/>
        </w:rPr>
        <w:t xml:space="preserve">A direct, permanent URL link to the </w:t>
      </w:r>
      <w:r w:rsidR="00D500EA">
        <w:rPr>
          <w:rFonts w:ascii="Arial" w:hAnsi="Arial" w:cs="Arial"/>
          <w:sz w:val="20"/>
          <w:szCs w:val="20"/>
        </w:rPr>
        <w:t xml:space="preserve">final </w:t>
      </w:r>
      <w:r w:rsidRPr="009B3BE6">
        <w:rPr>
          <w:rFonts w:ascii="Arial" w:hAnsi="Arial" w:cs="Arial"/>
          <w:sz w:val="20"/>
          <w:szCs w:val="20"/>
        </w:rPr>
        <w:t>data will be made available through the IR@UF (</w:t>
      </w:r>
      <w:hyperlink r:id="rId14" w:history="1">
        <w:r w:rsidR="00BA4F39" w:rsidRPr="00BA4F39">
          <w:rPr>
            <w:rStyle w:val="Hyperlink"/>
            <w:rFonts w:ascii="Arial" w:hAnsi="Arial" w:cs="Arial"/>
            <w:sz w:val="20"/>
            <w:szCs w:val="20"/>
          </w:rPr>
          <w:t>https://ufdc.ufl.edu/ufir</w:t>
        </w:r>
      </w:hyperlink>
      <w:r w:rsidRPr="009B3BE6">
        <w:rPr>
          <w:rFonts w:ascii="Arial" w:hAnsi="Arial" w:cs="Arial"/>
          <w:sz w:val="20"/>
          <w:szCs w:val="20"/>
        </w:rPr>
        <w:t xml:space="preserve">). </w:t>
      </w:r>
      <w:r w:rsidRPr="009B3BE6">
        <w:rPr>
          <w:rFonts w:ascii="Arial" w:hAnsi="Arial" w:cs="Arial"/>
          <w:sz w:val="20"/>
          <w:szCs w:val="20"/>
          <w:lang w:val="en"/>
        </w:rPr>
        <w:t xml:space="preserve">Items submitted to the </w:t>
      </w:r>
      <w:r w:rsidRPr="009B3BE6">
        <w:rPr>
          <w:rFonts w:ascii="Arial" w:hAnsi="Arial" w:cs="Arial"/>
          <w:iCs/>
          <w:sz w:val="20"/>
          <w:szCs w:val="20"/>
          <w:lang w:val="en"/>
        </w:rPr>
        <w:t>IR@UF</w:t>
      </w:r>
      <w:r w:rsidRPr="009B3BE6">
        <w:rPr>
          <w:rFonts w:ascii="Arial" w:hAnsi="Arial" w:cs="Arial"/>
          <w:sz w:val="20"/>
          <w:szCs w:val="20"/>
          <w:lang w:val="en"/>
        </w:rPr>
        <w:t xml:space="preserve"> will be retained indefinitely</w:t>
      </w:r>
      <w:r w:rsidR="00512624">
        <w:rPr>
          <w:rFonts w:ascii="Arial" w:hAnsi="Arial" w:cs="Arial"/>
          <w:sz w:val="20"/>
          <w:szCs w:val="20"/>
          <w:lang w:val="en"/>
        </w:rPr>
        <w:t xml:space="preserve"> and</w:t>
      </w:r>
      <w:r w:rsidRPr="009B3BE6">
        <w:rPr>
          <w:rFonts w:ascii="Arial" w:hAnsi="Arial" w:cs="Arial"/>
          <w:sz w:val="20"/>
          <w:szCs w:val="20"/>
          <w:lang w:val="en"/>
        </w:rPr>
        <w:t xml:space="preserve"> archived according to current best practice. The </w:t>
      </w:r>
      <w:r w:rsidRPr="009B3BE6">
        <w:rPr>
          <w:rFonts w:ascii="Arial" w:hAnsi="Arial" w:cs="Arial"/>
          <w:iCs/>
          <w:sz w:val="20"/>
          <w:szCs w:val="20"/>
          <w:lang w:val="en"/>
        </w:rPr>
        <w:t>IR@UF</w:t>
      </w:r>
      <w:r w:rsidRPr="009B3BE6">
        <w:rPr>
          <w:rFonts w:ascii="Arial" w:hAnsi="Arial" w:cs="Arial"/>
          <w:sz w:val="20"/>
          <w:szCs w:val="20"/>
          <w:lang w:val="en"/>
        </w:rPr>
        <w:t xml:space="preserve"> will attempt to ensure continued usability and accessibility and will migrate items to new formats as necessary. </w:t>
      </w:r>
    </w:p>
    <w:sectPr w:rsidR="00912B07" w:rsidRPr="009B3BE6" w:rsidSect="00B50476">
      <w:footerReference w:type="default" r:id="rId15"/>
      <w:pgSz w:w="12240" w:h="163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sey, Patricia" w:date="2017-06-15T10:47:00Z" w:initials="CP">
    <w:p w14:paraId="22AA4C44" w14:textId="4096FA6A" w:rsidR="00C12FCD" w:rsidRPr="000C0BE9" w:rsidRDefault="00C12FCD">
      <w:pPr>
        <w:pStyle w:val="CommentText"/>
        <w:rPr>
          <w:color w:val="0563C1" w:themeColor="hyperlink"/>
          <w:u w:val="single"/>
        </w:rPr>
      </w:pPr>
      <w:r>
        <w:rPr>
          <w:rStyle w:val="CommentReference"/>
        </w:rPr>
        <w:annotationRef/>
      </w:r>
      <w:r>
        <w:t xml:space="preserve">This boilerplate text is designed for </w:t>
      </w:r>
      <w:r w:rsidR="00282D5F">
        <w:t xml:space="preserve">final </w:t>
      </w:r>
      <w:r>
        <w:t xml:space="preserve">data classified as “open” by the </w:t>
      </w:r>
      <w:hyperlink r:id="rId1" w:tgtFrame="_blank" w:history="1">
        <w:r w:rsidRPr="00C12FCD">
          <w:rPr>
            <w:rStyle w:val="Hyperlink"/>
          </w:rPr>
          <w:t>UF Data Classification Policy</w:t>
        </w:r>
      </w:hyperlink>
      <w:r w:rsidR="000C0BE9">
        <w:t xml:space="preserve">. </w:t>
      </w:r>
      <w:r>
        <w:t xml:space="preserve">Open classification requires </w:t>
      </w:r>
      <w:r w:rsidRPr="00583673">
        <w:rPr>
          <w:i/>
        </w:rPr>
        <w:t>de-identified</w:t>
      </w:r>
      <w:r>
        <w:t xml:space="preserve"> data and </w:t>
      </w:r>
      <w:r w:rsidRPr="00583673">
        <w:rPr>
          <w:i/>
        </w:rPr>
        <w:t>published</w:t>
      </w:r>
      <w:r>
        <w:t xml:space="preserve"> research results. </w:t>
      </w:r>
      <w:r w:rsidR="00FC5F3C">
        <w:t xml:space="preserve">For </w:t>
      </w:r>
      <w:r w:rsidR="00E237FC">
        <w:t>information on</w:t>
      </w:r>
      <w:r w:rsidR="00FC5F3C">
        <w:t xml:space="preserve"> data storage, including storing sensitive or restricted data, see UF Research Computing </w:t>
      </w:r>
      <w:hyperlink r:id="rId2" w:history="1">
        <w:r w:rsidR="00FC5F3C" w:rsidRPr="00B65A4D">
          <w:rPr>
            <w:rStyle w:val="Hyperlink"/>
          </w:rPr>
          <w:t>https://www.rc.ufl.edu/help/getting-started/faculty-storage-options/</w:t>
        </w:r>
      </w:hyperlink>
      <w:r w:rsidR="00FC5F3C">
        <w:t xml:space="preserve"> or contact the COE </w:t>
      </w:r>
      <w:r w:rsidR="00FC5F3C" w:rsidRPr="00FC5F3C">
        <w:t>Office of Information and Instructional Technology</w:t>
      </w:r>
      <w:r w:rsidR="00FC5F3C">
        <w:t xml:space="preserve"> </w:t>
      </w:r>
      <w:hyperlink r:id="rId3" w:history="1">
        <w:r w:rsidR="00FC5F3C" w:rsidRPr="00B65A4D">
          <w:rPr>
            <w:rStyle w:val="Hyperlink"/>
          </w:rPr>
          <w:t>https://education.ufl.edu/technology/</w:t>
        </w:r>
      </w:hyperlink>
      <w:r w:rsidR="00FC5F3C">
        <w:t xml:space="preserve">. </w:t>
      </w:r>
      <w:r>
        <w:t xml:space="preserve">Studies </w:t>
      </w:r>
      <w:r w:rsidR="00DD2108">
        <w:t>using</w:t>
      </w:r>
      <w:r>
        <w:t xml:space="preserve"> human subjects require </w:t>
      </w:r>
      <w:hyperlink r:id="rId4" w:tgtFrame="_blank" w:history="1">
        <w:r w:rsidRPr="00F04E7B">
          <w:rPr>
            <w:rStyle w:val="Hyperlink"/>
          </w:rPr>
          <w:t>IRB2</w:t>
        </w:r>
      </w:hyperlink>
      <w:r>
        <w:t xml:space="preserve"> approval</w:t>
      </w:r>
      <w:r w:rsidR="00DD2108">
        <w:t>, including informed consent</w:t>
      </w:r>
      <w:r w:rsidR="00583673">
        <w:t>s</w:t>
      </w:r>
      <w:r w:rsidR="00DD2108">
        <w:t>.</w:t>
      </w:r>
      <w:r>
        <w:t xml:space="preserve"> </w:t>
      </w:r>
      <w:r w:rsidR="00583673">
        <w:t>Studies using a</w:t>
      </w:r>
      <w:r w:rsidRPr="00C12FCD">
        <w:t xml:space="preserve"> database that includes survey data or questionnaires </w:t>
      </w:r>
      <w:r w:rsidRPr="00583673">
        <w:rPr>
          <w:iCs/>
        </w:rPr>
        <w:t>answered by human subjects</w:t>
      </w:r>
      <w:r w:rsidRPr="00C12FCD">
        <w:t xml:space="preserve"> require an </w:t>
      </w:r>
      <w:r w:rsidRPr="00583673">
        <w:rPr>
          <w:i/>
        </w:rPr>
        <w:t>exempt protocol</w:t>
      </w:r>
      <w:r w:rsidRPr="00C12FCD">
        <w:t>. Archival data analys</w:t>
      </w:r>
      <w:r w:rsidR="00851DD9">
        <w:t>e</w:t>
      </w:r>
      <w:r w:rsidRPr="00C12FCD">
        <w:t>s (e.g., published journal articles) do not</w:t>
      </w:r>
      <w:r w:rsidR="00DE7177">
        <w:t xml:space="preserve"> have a</w:t>
      </w:r>
      <w:r w:rsidR="007F00EF">
        <w:t>n IRB</w:t>
      </w:r>
      <w:r w:rsidR="00DE7177">
        <w:t xml:space="preserve"> requirement</w:t>
      </w:r>
      <w:r w:rsidRPr="00C12FCD">
        <w:t>.</w:t>
      </w:r>
      <w:r w:rsidR="006F5199">
        <w:t xml:space="preserve"> </w:t>
      </w:r>
    </w:p>
  </w:comment>
  <w:comment w:id="1" w:author="Casey, Patricia" w:date="2016-08-02T13:13:00Z" w:initials="CP">
    <w:p w14:paraId="2CEE639B" w14:textId="23B2C052" w:rsidR="006F698A" w:rsidRDefault="006F698A">
      <w:pPr>
        <w:pStyle w:val="CommentText"/>
      </w:pPr>
      <w:r>
        <w:rPr>
          <w:rStyle w:val="CommentReference"/>
        </w:rPr>
        <w:annotationRef/>
      </w:r>
      <w:r>
        <w:t>You may delete this sentence if there is no money budgeted for implementing the DMP.</w:t>
      </w:r>
      <w:r w:rsidR="003147BD">
        <w:t xml:space="preserve"> </w:t>
      </w:r>
      <w:r w:rsidR="00AB2F42">
        <w:t>Otherwise, any item incurring a cost must be included in the budget and justification.</w:t>
      </w:r>
    </w:p>
  </w:comment>
  <w:comment w:id="2" w:author="Casey, Patricia" w:date="2018-07-19T14:43:00Z" w:initials="CP">
    <w:p w14:paraId="0A7E361A" w14:textId="77777777" w:rsidR="004B6F07" w:rsidRPr="004B6F07" w:rsidRDefault="004B6F07" w:rsidP="004B6F07">
      <w:pPr>
        <w:pStyle w:val="CommentText"/>
      </w:pPr>
      <w:r>
        <w:rPr>
          <w:rStyle w:val="CommentReference"/>
        </w:rPr>
        <w:annotationRef/>
      </w:r>
      <w:r w:rsidRPr="004B6F07">
        <w:rPr>
          <w:iCs/>
          <w:sz w:val="23"/>
          <w:szCs w:val="23"/>
        </w:rPr>
        <w:t>What data and products are to be generated by your project?</w:t>
      </w:r>
    </w:p>
    <w:p w14:paraId="26EE2C5C" w14:textId="77777777" w:rsidR="004B6F07" w:rsidRDefault="004B6F07" w:rsidP="004B6F07">
      <w:pPr>
        <w:pStyle w:val="CommentText"/>
      </w:pPr>
    </w:p>
    <w:p w14:paraId="1A287FA5" w14:textId="77777777" w:rsidR="004B6F07" w:rsidRPr="009A5254" w:rsidRDefault="004B6F07" w:rsidP="004B6F07">
      <w:pPr>
        <w:pStyle w:val="CommentText"/>
      </w:pPr>
      <w:r w:rsidRPr="004B6F07">
        <w:t>Each DMP should describe the particular data, metadata, samples, software, curricula, documentation, publications, and other materials generated in the course of the proposed research. DMPs should reflect best practices and standards for the proposed research and types of data being generated, whether experimental, computational, text-based, media, or physical materials.</w:t>
      </w:r>
    </w:p>
    <w:p w14:paraId="6C5BC939" w14:textId="18437E27" w:rsidR="004B6F07" w:rsidRDefault="004B6F07">
      <w:pPr>
        <w:pStyle w:val="CommentText"/>
      </w:pPr>
    </w:p>
  </w:comment>
  <w:comment w:id="3" w:author="Casey, Patricia" w:date="2018-07-16T15:20:00Z" w:initials="CP">
    <w:p w14:paraId="5934F772" w14:textId="6A0960AF" w:rsidR="00972D54" w:rsidRDefault="00972D54">
      <w:pPr>
        <w:pStyle w:val="CommentText"/>
      </w:pPr>
      <w:r>
        <w:rPr>
          <w:rStyle w:val="CommentReference"/>
        </w:rPr>
        <w:annotationRef/>
      </w:r>
      <w:r>
        <w:rPr>
          <w:rFonts w:eastAsiaTheme="minorHAnsi"/>
          <w:sz w:val="22"/>
          <w:szCs w:val="22"/>
        </w:rPr>
        <w:t>Any identifying information on paper would need to be redacted before shared. This DMP does not include language for sharing data in paper format.</w:t>
      </w:r>
    </w:p>
  </w:comment>
  <w:comment w:id="4" w:author="Casey, Patricia" w:date="2020-07-21T16:33:00Z" w:initials="CP">
    <w:p w14:paraId="165E78B7" w14:textId="197C45B4" w:rsidR="004B2282" w:rsidRDefault="004B2282">
      <w:pPr>
        <w:pStyle w:val="CommentText"/>
      </w:pPr>
      <w:r>
        <w:rPr>
          <w:rStyle w:val="CommentReference"/>
        </w:rPr>
        <w:annotationRef/>
      </w:r>
      <w:r w:rsidR="000201F0">
        <w:t xml:space="preserve">All data affiliated with a proposal or project where data is collected, analyzed, transmitted, or stored must be handled in accordance with the </w:t>
      </w:r>
      <w:hyperlink r:id="rId5" w:history="1">
        <w:r w:rsidR="000201F0">
          <w:rPr>
            <w:rStyle w:val="Hyperlink"/>
          </w:rPr>
          <w:t>UF Risk Management Policy</w:t>
        </w:r>
      </w:hyperlink>
      <w:r w:rsidR="000201F0">
        <w:t xml:space="preserve">. </w:t>
      </w:r>
      <w:r>
        <w:t xml:space="preserve">Risk assessments must be initiated by the researcher, through the </w:t>
      </w:r>
      <w:hyperlink r:id="rId6" w:history="1">
        <w:r w:rsidRPr="005202F2">
          <w:rPr>
            <w:rStyle w:val="Hyperlink"/>
          </w:rPr>
          <w:t>UF Risk Management Portal</w:t>
        </w:r>
      </w:hyperlink>
      <w:r>
        <w:t>, on any and all systems, processes, or devices which have not been previously assessed.</w:t>
      </w:r>
      <w:r w:rsidR="000201F0">
        <w:t xml:space="preserve"> </w:t>
      </w:r>
      <w:r w:rsidR="000201F0" w:rsidRPr="00356B44">
        <w:t>Faculty performing research involving data storage will find that it is easiest to use preapproved UF storage systems.</w:t>
      </w:r>
      <w:r w:rsidR="000201F0">
        <w:t xml:space="preserve">  Below is a list of approved storage systems where no risk assessment is required.   When collecting and storing data, restricted data should be stored in the </w:t>
      </w:r>
      <w:hyperlink r:id="rId7" w:history="1">
        <w:r w:rsidR="000201F0" w:rsidRPr="00CF4DA1">
          <w:rPr>
            <w:rStyle w:val="Hyperlink"/>
          </w:rPr>
          <w:t>UF ResearchVault</w:t>
        </w:r>
      </w:hyperlink>
      <w:r w:rsidR="000201F0">
        <w:t xml:space="preserve"> or </w:t>
      </w:r>
      <w:hyperlink r:id="rId8" w:history="1">
        <w:r w:rsidR="000201F0" w:rsidRPr="00CF4DA1">
          <w:rPr>
            <w:rStyle w:val="Hyperlink"/>
          </w:rPr>
          <w:t>UF ResearchShield</w:t>
        </w:r>
      </w:hyperlink>
      <w:r w:rsidR="000201F0">
        <w:t xml:space="preserve"> when </w:t>
      </w:r>
      <w:hyperlink r:id="rId9" w:history="1">
        <w:r w:rsidR="000201F0" w:rsidRPr="00CF4DA1">
          <w:rPr>
            <w:rStyle w:val="Hyperlink"/>
          </w:rPr>
          <w:t>FISMA</w:t>
        </w:r>
      </w:hyperlink>
      <w:r w:rsidR="000201F0">
        <w:t xml:space="preserve"> compliance is needed. Sensitive should be stored on </w:t>
      </w:r>
      <w:hyperlink r:id="rId10" w:history="1">
        <w:r w:rsidR="000201F0" w:rsidRPr="00CF4DA1">
          <w:rPr>
            <w:rStyle w:val="Hyperlink"/>
          </w:rPr>
          <w:t>UF Enterprise Servers</w:t>
        </w:r>
      </w:hyperlink>
      <w:r w:rsidR="000201F0">
        <w:t xml:space="preserve">, and open data may be stored on any </w:t>
      </w:r>
      <w:hyperlink r:id="rId11" w:history="1">
        <w:r w:rsidR="000201F0" w:rsidRPr="00CF4DA1">
          <w:rPr>
            <w:rStyle w:val="Hyperlink"/>
          </w:rPr>
          <w:t>UF storage system</w:t>
        </w:r>
      </w:hyperlink>
      <w:r w:rsidR="000201F0">
        <w:t>.</w:t>
      </w:r>
    </w:p>
  </w:comment>
  <w:comment w:id="5" w:author="Casey, Patricia" w:date="2018-07-16T15:06:00Z" w:initials="CP">
    <w:p w14:paraId="3DB7C436" w14:textId="53D629F1" w:rsidR="00EA3AF2" w:rsidRDefault="001E79CC">
      <w:pPr>
        <w:pStyle w:val="CommentText"/>
      </w:pPr>
      <w:r>
        <w:rPr>
          <w:rStyle w:val="CommentReference"/>
        </w:rPr>
        <w:annotationRef/>
      </w:r>
      <w:r w:rsidRPr="00862A09">
        <w:t xml:space="preserve">If project needs exceed 1TB of data or the researcher desires an independent instance of hosted storage, the project will need to </w:t>
      </w:r>
      <w:r w:rsidR="00FA3777">
        <w:t>account for</w:t>
      </w:r>
      <w:r w:rsidRPr="00862A09">
        <w:t xml:space="preserve"> the associated costs.  </w:t>
      </w:r>
      <w:r>
        <w:t xml:space="preserve">For cost details, see </w:t>
      </w:r>
      <w:hyperlink r:id="rId12" w:history="1">
        <w:r w:rsidR="00282D5F" w:rsidRPr="00282B3D">
          <w:rPr>
            <w:rStyle w:val="Hyperlink"/>
          </w:rPr>
          <w:t>https://hosting.it.ufl.edu/pricing/</w:t>
        </w:r>
      </w:hyperlink>
      <w:r w:rsidR="00282D5F">
        <w:t xml:space="preserve"> </w:t>
      </w:r>
      <w:r w:rsidR="00FB3AEB">
        <w:t>a</w:t>
      </w:r>
      <w:r w:rsidR="00EA3AF2">
        <w:t xml:space="preserve">nd </w:t>
      </w:r>
      <w:hyperlink r:id="rId13" w:history="1">
        <w:r w:rsidR="00EA3AF2" w:rsidRPr="00B65A4D">
          <w:rPr>
            <w:rStyle w:val="Hyperlink"/>
          </w:rPr>
          <w:t>https://www.rc.ufl.edu/services/</w:t>
        </w:r>
      </w:hyperlink>
      <w:r w:rsidR="00EA3AF2">
        <w:t>.</w:t>
      </w:r>
    </w:p>
  </w:comment>
  <w:comment w:id="6" w:author="Casey, Patricia" w:date="2021-07-16T17:00:00Z" w:initials="CP">
    <w:p w14:paraId="2FF311AD" w14:textId="213E363D" w:rsidR="000201F0" w:rsidRDefault="000201F0">
      <w:pPr>
        <w:pStyle w:val="CommentText"/>
      </w:pPr>
      <w:r>
        <w:rPr>
          <w:rStyle w:val="CommentReference"/>
        </w:rPr>
        <w:annotationRef/>
      </w:r>
      <w:r>
        <w:t xml:space="preserve">For sharing and collaborating on large data sets (10 to 100 GB and larger): Use </w:t>
      </w:r>
      <w:hyperlink r:id="rId14" w:history="1">
        <w:r w:rsidRPr="00A22494">
          <w:rPr>
            <w:rStyle w:val="Hyperlink"/>
          </w:rPr>
          <w:t>HiPerGator</w:t>
        </w:r>
      </w:hyperlink>
      <w:r>
        <w:t xml:space="preserve"> and </w:t>
      </w:r>
      <w:hyperlink r:id="rId15" w:history="1">
        <w:r w:rsidRPr="00A22494">
          <w:rPr>
            <w:rStyle w:val="Hyperlink"/>
          </w:rPr>
          <w:t>UF ResearchVault</w:t>
        </w:r>
      </w:hyperlink>
      <w:r>
        <w:t>.</w:t>
      </w:r>
    </w:p>
  </w:comment>
  <w:comment w:id="7" w:author="Casey, Patricia" w:date="2018-06-21T12:55:00Z" w:initials="CP">
    <w:p w14:paraId="7B245C9F" w14:textId="27E692C8" w:rsidR="00F51910" w:rsidRPr="00EC0138" w:rsidRDefault="00F63EB0" w:rsidP="00F51910">
      <w:pPr>
        <w:pStyle w:val="CommentText"/>
        <w:rPr>
          <w:sz w:val="22"/>
          <w:szCs w:val="22"/>
        </w:rPr>
      </w:pPr>
      <w:r>
        <w:rPr>
          <w:rStyle w:val="CommentReference"/>
        </w:rPr>
        <w:annotationRef/>
      </w:r>
      <w:r w:rsidR="006368F3" w:rsidRPr="00EC0138">
        <w:rPr>
          <w:sz w:val="22"/>
          <w:szCs w:val="22"/>
        </w:rPr>
        <w:t xml:space="preserve">NSF </w:t>
      </w:r>
      <w:r w:rsidR="00F51910" w:rsidRPr="00EC0138">
        <w:rPr>
          <w:sz w:val="22"/>
          <w:szCs w:val="22"/>
        </w:rPr>
        <w:t>Definitions:</w:t>
      </w:r>
    </w:p>
    <w:p w14:paraId="3D023972" w14:textId="558E2007" w:rsidR="00F51910" w:rsidRPr="00EC0138" w:rsidRDefault="00F51910" w:rsidP="00F51910">
      <w:pPr>
        <w:pStyle w:val="CommentText"/>
        <w:rPr>
          <w:sz w:val="22"/>
          <w:szCs w:val="22"/>
        </w:rPr>
      </w:pPr>
      <w:r w:rsidRPr="00EC0138">
        <w:rPr>
          <w:sz w:val="22"/>
          <w:szCs w:val="22"/>
        </w:rPr>
        <w:t>Final accepted peer-reviewed manuscript</w:t>
      </w:r>
      <w:r w:rsidR="00C72DAC">
        <w:rPr>
          <w:sz w:val="22"/>
          <w:szCs w:val="22"/>
        </w:rPr>
        <w:t>:</w:t>
      </w:r>
    </w:p>
    <w:p w14:paraId="1962A3A8" w14:textId="17894CC4" w:rsidR="00F51910" w:rsidRPr="00EC0138" w:rsidRDefault="00F51910" w:rsidP="00F51910">
      <w:pPr>
        <w:pStyle w:val="CommentText"/>
        <w:rPr>
          <w:sz w:val="22"/>
          <w:szCs w:val="22"/>
        </w:rPr>
      </w:pPr>
      <w:r w:rsidRPr="00EC0138">
        <w:rPr>
          <w:sz w:val="22"/>
          <w:szCs w:val="22"/>
        </w:rPr>
        <w:t>• Author’s final manuscript of a peer-reviewed paper accepted for journal publication, including all modifications from the peer-review process.</w:t>
      </w:r>
    </w:p>
    <w:p w14:paraId="1F6FD494" w14:textId="77777777" w:rsidR="00C72DAC" w:rsidRDefault="00C72DAC" w:rsidP="00F51910">
      <w:pPr>
        <w:pStyle w:val="CommentText"/>
        <w:rPr>
          <w:sz w:val="22"/>
          <w:szCs w:val="22"/>
        </w:rPr>
      </w:pPr>
    </w:p>
    <w:p w14:paraId="782D2451" w14:textId="7A55B857" w:rsidR="00F51910" w:rsidRPr="00EC0138" w:rsidRDefault="00F51910" w:rsidP="00F51910">
      <w:pPr>
        <w:pStyle w:val="CommentText"/>
        <w:rPr>
          <w:sz w:val="22"/>
          <w:szCs w:val="22"/>
        </w:rPr>
      </w:pPr>
      <w:r w:rsidRPr="00EC0138">
        <w:rPr>
          <w:sz w:val="22"/>
          <w:szCs w:val="22"/>
        </w:rPr>
        <w:t>Final published article or version of record</w:t>
      </w:r>
      <w:r w:rsidR="00C72DAC">
        <w:rPr>
          <w:sz w:val="22"/>
          <w:szCs w:val="22"/>
        </w:rPr>
        <w:t>:</w:t>
      </w:r>
    </w:p>
    <w:p w14:paraId="2B10AB16" w14:textId="76D731C8" w:rsidR="00F63EB0" w:rsidRPr="00EC0138" w:rsidRDefault="00F51910" w:rsidP="00F51910">
      <w:pPr>
        <w:pStyle w:val="CommentText"/>
        <w:rPr>
          <w:sz w:val="22"/>
          <w:szCs w:val="22"/>
        </w:rPr>
      </w:pPr>
      <w:r w:rsidRPr="00EC0138">
        <w:rPr>
          <w:sz w:val="22"/>
          <w:szCs w:val="22"/>
        </w:rPr>
        <w:t>• Publisher’s authoritative copy of the paper, including all modifications from the publishing peer-review process, copyediting, stylistic edits, and formatting changes.</w:t>
      </w:r>
    </w:p>
  </w:comment>
  <w:comment w:id="8" w:author="Casey, Patricia" w:date="2018-07-16T16:02:00Z" w:initials="CP">
    <w:p w14:paraId="3A8A6E6D" w14:textId="295D4E38" w:rsidR="00702250" w:rsidRPr="00702250" w:rsidRDefault="00702250" w:rsidP="00702250">
      <w:pPr>
        <w:ind w:left="720"/>
        <w:rPr>
          <w:sz w:val="22"/>
          <w:szCs w:val="22"/>
        </w:rPr>
      </w:pPr>
      <w:r>
        <w:rPr>
          <w:rStyle w:val="CommentReference"/>
        </w:rPr>
        <w:annotationRef/>
      </w:r>
      <w:r w:rsidRPr="00702250">
        <w:rPr>
          <w:sz w:val="22"/>
          <w:szCs w:val="22"/>
        </w:rPr>
        <w:t>Some examples include</w:t>
      </w:r>
    </w:p>
    <w:p w14:paraId="6CB05F7F" w14:textId="77777777" w:rsidR="004E1F34" w:rsidRDefault="004E1F34" w:rsidP="004E1F34">
      <w:pPr>
        <w:pStyle w:val="ListParagraph"/>
        <w:numPr>
          <w:ilvl w:val="0"/>
          <w:numId w:val="2"/>
        </w:numPr>
        <w:spacing w:after="200" w:line="276" w:lineRule="auto"/>
        <w:ind w:left="1440"/>
      </w:pPr>
      <w:r>
        <w:t>Audio Files: MP3, WAV, WMA,  AIFF</w:t>
      </w:r>
    </w:p>
    <w:p w14:paraId="454C84E5" w14:textId="77777777" w:rsidR="004E1F34" w:rsidRDefault="004E1F34" w:rsidP="004E1F34">
      <w:pPr>
        <w:pStyle w:val="ListParagraph"/>
        <w:numPr>
          <w:ilvl w:val="0"/>
          <w:numId w:val="2"/>
        </w:numPr>
        <w:spacing w:after="200" w:line="276" w:lineRule="auto"/>
        <w:ind w:left="1440"/>
      </w:pPr>
      <w:r>
        <w:t>Archiving or Compression:  GZIP, TAR, StuffIt, ZIP, 7z, CAB</w:t>
      </w:r>
    </w:p>
    <w:p w14:paraId="2393257A" w14:textId="77777777" w:rsidR="004E1F34" w:rsidRDefault="004E1F34" w:rsidP="004E1F34">
      <w:pPr>
        <w:pStyle w:val="ListParagraph"/>
        <w:numPr>
          <w:ilvl w:val="0"/>
          <w:numId w:val="2"/>
        </w:numPr>
        <w:spacing w:after="200" w:line="276" w:lineRule="auto"/>
        <w:ind w:left="1440"/>
      </w:pPr>
      <w:r>
        <w:t>Databases: CSV, XML, JSON</w:t>
      </w:r>
    </w:p>
    <w:p w14:paraId="5F117C74" w14:textId="77777777" w:rsidR="004E1F34" w:rsidRDefault="004E1F34" w:rsidP="004E1F34">
      <w:pPr>
        <w:pStyle w:val="ListParagraph"/>
        <w:numPr>
          <w:ilvl w:val="0"/>
          <w:numId w:val="2"/>
        </w:numPr>
        <w:spacing w:after="200" w:line="276" w:lineRule="auto"/>
        <w:ind w:left="1440"/>
      </w:pPr>
      <w:r>
        <w:t xml:space="preserve">Geospatial: DBF, GeoTIFF, NetCDF, </w:t>
      </w:r>
    </w:p>
    <w:p w14:paraId="3CE064C1" w14:textId="77777777" w:rsidR="004E1F34" w:rsidRDefault="004E1F34" w:rsidP="004E1F34">
      <w:pPr>
        <w:pStyle w:val="ListParagraph"/>
        <w:numPr>
          <w:ilvl w:val="0"/>
          <w:numId w:val="2"/>
        </w:numPr>
        <w:spacing w:after="200" w:line="276" w:lineRule="auto"/>
        <w:ind w:left="1440"/>
      </w:pPr>
      <w:r>
        <w:t>Images, moving: AVI, MOV, MPEG</w:t>
      </w:r>
    </w:p>
    <w:p w14:paraId="07860833" w14:textId="77777777" w:rsidR="004E1F34" w:rsidRDefault="004E1F34" w:rsidP="004E1F34">
      <w:pPr>
        <w:pStyle w:val="ListParagraph"/>
        <w:numPr>
          <w:ilvl w:val="0"/>
          <w:numId w:val="2"/>
        </w:numPr>
        <w:spacing w:after="200" w:line="276" w:lineRule="auto"/>
        <w:ind w:left="1440"/>
      </w:pPr>
      <w:r>
        <w:t>Images, still: JPEG, PDF, PNG, TIFF</w:t>
      </w:r>
    </w:p>
    <w:p w14:paraId="3BF535F7" w14:textId="77777777" w:rsidR="004E1F34" w:rsidRDefault="004E1F34" w:rsidP="004E1F34">
      <w:pPr>
        <w:pStyle w:val="ListParagraph"/>
        <w:numPr>
          <w:ilvl w:val="0"/>
          <w:numId w:val="2"/>
        </w:numPr>
        <w:spacing w:after="200" w:line="276" w:lineRule="auto"/>
        <w:ind w:left="1440"/>
      </w:pPr>
      <w:r>
        <w:t>Statistics: ASCII, DTA, POR, SAS, SAV</w:t>
      </w:r>
    </w:p>
    <w:p w14:paraId="4924095D" w14:textId="77777777" w:rsidR="004E1F34" w:rsidRDefault="004E1F34" w:rsidP="004E1F34">
      <w:pPr>
        <w:pStyle w:val="ListParagraph"/>
        <w:numPr>
          <w:ilvl w:val="0"/>
          <w:numId w:val="2"/>
        </w:numPr>
        <w:spacing w:after="200" w:line="276" w:lineRule="auto"/>
        <w:ind w:left="1440"/>
      </w:pPr>
      <w:r>
        <w:t>Tabular data: CSV, TSV</w:t>
      </w:r>
    </w:p>
    <w:p w14:paraId="06881D50" w14:textId="77777777" w:rsidR="004E1F34" w:rsidRDefault="004E1F34" w:rsidP="004E1F34">
      <w:pPr>
        <w:pStyle w:val="ListParagraph"/>
        <w:numPr>
          <w:ilvl w:val="0"/>
          <w:numId w:val="2"/>
        </w:numPr>
        <w:spacing w:after="200" w:line="276" w:lineRule="auto"/>
        <w:ind w:left="1440"/>
      </w:pPr>
      <w:r>
        <w:t>Text: ASCII, HTML, NITF, UTF-8,  XML</w:t>
      </w:r>
    </w:p>
    <w:p w14:paraId="1196E677" w14:textId="2ED94873" w:rsidR="00702250" w:rsidRDefault="004E1F34" w:rsidP="004E1F34">
      <w:pPr>
        <w:pStyle w:val="ListParagraph"/>
        <w:numPr>
          <w:ilvl w:val="0"/>
          <w:numId w:val="2"/>
        </w:numPr>
        <w:spacing w:after="200" w:line="276" w:lineRule="auto"/>
        <w:ind w:left="1440"/>
      </w:pPr>
      <w:r>
        <w:t>Web archive: WARC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A4C44" w15:done="0"/>
  <w15:commentEx w15:paraId="2CEE639B" w15:done="1"/>
  <w15:commentEx w15:paraId="6C5BC939" w15:done="0"/>
  <w15:commentEx w15:paraId="5934F772" w15:done="0"/>
  <w15:commentEx w15:paraId="165E78B7" w15:done="0"/>
  <w15:commentEx w15:paraId="3DB7C436" w15:done="0"/>
  <w15:commentEx w15:paraId="2FF311AD" w15:done="0"/>
  <w15:commentEx w15:paraId="2B10AB16" w15:done="0"/>
  <w15:commentEx w15:paraId="1196E6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A4C44" w16cid:durableId="26DC04D1"/>
  <w16cid:commentId w16cid:paraId="2CEE639B" w16cid:durableId="26DC04D2"/>
  <w16cid:commentId w16cid:paraId="6C5BC939" w16cid:durableId="26DC04D3"/>
  <w16cid:commentId w16cid:paraId="5934F772" w16cid:durableId="26DC04D4"/>
  <w16cid:commentId w16cid:paraId="165E78B7" w16cid:durableId="26DC04D5"/>
  <w16cid:commentId w16cid:paraId="3DB7C436" w16cid:durableId="26DC04D6"/>
  <w16cid:commentId w16cid:paraId="2FF311AD" w16cid:durableId="26DC04D7"/>
  <w16cid:commentId w16cid:paraId="2B10AB16" w16cid:durableId="26DC04D8"/>
  <w16cid:commentId w16cid:paraId="1196E677" w16cid:durableId="26DC0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9D6A" w14:textId="77777777" w:rsidR="000923CB" w:rsidRDefault="000923CB" w:rsidP="00E47FD0">
      <w:r>
        <w:separator/>
      </w:r>
    </w:p>
  </w:endnote>
  <w:endnote w:type="continuationSeparator" w:id="0">
    <w:p w14:paraId="4DFA2ADE" w14:textId="77777777" w:rsidR="000923CB" w:rsidRDefault="000923CB" w:rsidP="00E4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95973"/>
      <w:docPartObj>
        <w:docPartGallery w:val="Page Numbers (Bottom of Page)"/>
        <w:docPartUnique/>
      </w:docPartObj>
    </w:sdtPr>
    <w:sdtEndPr>
      <w:rPr>
        <w:rFonts w:ascii="Arial" w:hAnsi="Arial" w:cs="Arial"/>
        <w:noProof/>
        <w:sz w:val="20"/>
        <w:szCs w:val="20"/>
      </w:rPr>
    </w:sdtEndPr>
    <w:sdtContent>
      <w:p w14:paraId="50FB6518" w14:textId="71710D37" w:rsidR="00E172F1" w:rsidRPr="004E6AEB" w:rsidRDefault="00E172F1" w:rsidP="005276B3">
        <w:pPr>
          <w:pStyle w:val="Footer"/>
          <w:jc w:val="right"/>
          <w:rPr>
            <w:rFonts w:ascii="Arial" w:hAnsi="Arial" w:cs="Arial"/>
            <w:sz w:val="20"/>
            <w:szCs w:val="20"/>
          </w:rPr>
        </w:pPr>
        <w:r w:rsidRPr="004E6AEB">
          <w:rPr>
            <w:rFonts w:ascii="Arial" w:hAnsi="Arial" w:cs="Arial"/>
            <w:sz w:val="20"/>
            <w:szCs w:val="20"/>
          </w:rPr>
          <w:fldChar w:fldCharType="begin"/>
        </w:r>
        <w:r w:rsidRPr="004E6AEB">
          <w:rPr>
            <w:rFonts w:ascii="Arial" w:hAnsi="Arial" w:cs="Arial"/>
            <w:sz w:val="20"/>
            <w:szCs w:val="20"/>
          </w:rPr>
          <w:instrText xml:space="preserve"> PAGE   \* MERGEFORMAT </w:instrText>
        </w:r>
        <w:r w:rsidRPr="004E6AEB">
          <w:rPr>
            <w:rFonts w:ascii="Arial" w:hAnsi="Arial" w:cs="Arial"/>
            <w:sz w:val="20"/>
            <w:szCs w:val="20"/>
          </w:rPr>
          <w:fldChar w:fldCharType="separate"/>
        </w:r>
        <w:r w:rsidR="0024252A">
          <w:rPr>
            <w:rFonts w:ascii="Arial" w:hAnsi="Arial" w:cs="Arial"/>
            <w:noProof/>
            <w:sz w:val="20"/>
            <w:szCs w:val="20"/>
          </w:rPr>
          <w:t>1</w:t>
        </w:r>
        <w:r w:rsidRPr="004E6AEB">
          <w:rPr>
            <w:rFonts w:ascii="Arial" w:hAnsi="Arial" w:cs="Arial"/>
            <w:noProof/>
            <w:sz w:val="20"/>
            <w:szCs w:val="20"/>
          </w:rPr>
          <w:fldChar w:fldCharType="end"/>
        </w:r>
      </w:p>
    </w:sdtContent>
  </w:sdt>
  <w:p w14:paraId="57623CBC" w14:textId="77777777" w:rsidR="00E172F1" w:rsidRPr="003D77BD" w:rsidRDefault="00E172F1" w:rsidP="00E47FD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10FB" w14:textId="77777777" w:rsidR="000923CB" w:rsidRDefault="000923CB" w:rsidP="00E47FD0">
      <w:r>
        <w:separator/>
      </w:r>
    </w:p>
  </w:footnote>
  <w:footnote w:type="continuationSeparator" w:id="0">
    <w:p w14:paraId="6843E674" w14:textId="77777777" w:rsidR="000923CB" w:rsidRDefault="000923CB" w:rsidP="00E4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046"/>
    <w:multiLevelType w:val="hybridMultilevel"/>
    <w:tmpl w:val="EA00A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E406F8"/>
    <w:multiLevelType w:val="hybridMultilevel"/>
    <w:tmpl w:val="2F70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54C94"/>
    <w:multiLevelType w:val="multilevel"/>
    <w:tmpl w:val="0424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71B41"/>
    <w:multiLevelType w:val="hybridMultilevel"/>
    <w:tmpl w:val="8CDA12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03534920">
    <w:abstractNumId w:val="2"/>
  </w:num>
  <w:num w:numId="2" w16cid:durableId="1481651034">
    <w:abstractNumId w:val="1"/>
  </w:num>
  <w:num w:numId="3" w16cid:durableId="1925723721">
    <w:abstractNumId w:val="3"/>
  </w:num>
  <w:num w:numId="4" w16cid:durableId="5218252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ey, Patricia">
    <w15:presenceInfo w15:providerId="AD" w15:userId="S-1-5-21-1308237860-4193317556-336787646-78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DD"/>
    <w:rsid w:val="00001A99"/>
    <w:rsid w:val="0001356D"/>
    <w:rsid w:val="000201F0"/>
    <w:rsid w:val="00027BC3"/>
    <w:rsid w:val="00027F04"/>
    <w:rsid w:val="000434DA"/>
    <w:rsid w:val="00046289"/>
    <w:rsid w:val="00055E84"/>
    <w:rsid w:val="0007414C"/>
    <w:rsid w:val="00074B09"/>
    <w:rsid w:val="00082642"/>
    <w:rsid w:val="00083364"/>
    <w:rsid w:val="000923CB"/>
    <w:rsid w:val="000970EB"/>
    <w:rsid w:val="000A2432"/>
    <w:rsid w:val="000A2669"/>
    <w:rsid w:val="000A34EA"/>
    <w:rsid w:val="000A595E"/>
    <w:rsid w:val="000A6FC6"/>
    <w:rsid w:val="000C06BD"/>
    <w:rsid w:val="000C0BE9"/>
    <w:rsid w:val="000C3B75"/>
    <w:rsid w:val="000D4853"/>
    <w:rsid w:val="000E04C4"/>
    <w:rsid w:val="000E6B40"/>
    <w:rsid w:val="00105E1E"/>
    <w:rsid w:val="00110C75"/>
    <w:rsid w:val="0011265F"/>
    <w:rsid w:val="001146D6"/>
    <w:rsid w:val="001158B8"/>
    <w:rsid w:val="0011782F"/>
    <w:rsid w:val="00125BC0"/>
    <w:rsid w:val="00135F86"/>
    <w:rsid w:val="00141503"/>
    <w:rsid w:val="001501C9"/>
    <w:rsid w:val="001563BD"/>
    <w:rsid w:val="001570DC"/>
    <w:rsid w:val="0016292C"/>
    <w:rsid w:val="0016616D"/>
    <w:rsid w:val="00166CBE"/>
    <w:rsid w:val="00173B60"/>
    <w:rsid w:val="0017584B"/>
    <w:rsid w:val="00183E91"/>
    <w:rsid w:val="00184CE5"/>
    <w:rsid w:val="001909FD"/>
    <w:rsid w:val="001925AC"/>
    <w:rsid w:val="00194904"/>
    <w:rsid w:val="001A1FDC"/>
    <w:rsid w:val="001D0943"/>
    <w:rsid w:val="001D302E"/>
    <w:rsid w:val="001D4F8D"/>
    <w:rsid w:val="001E22B1"/>
    <w:rsid w:val="001E659B"/>
    <w:rsid w:val="001E79CC"/>
    <w:rsid w:val="00201890"/>
    <w:rsid w:val="002100F1"/>
    <w:rsid w:val="00213160"/>
    <w:rsid w:val="00214EA1"/>
    <w:rsid w:val="00230198"/>
    <w:rsid w:val="002371EA"/>
    <w:rsid w:val="0024252A"/>
    <w:rsid w:val="00252B00"/>
    <w:rsid w:val="00255AC3"/>
    <w:rsid w:val="00267EF3"/>
    <w:rsid w:val="0027586A"/>
    <w:rsid w:val="0028039E"/>
    <w:rsid w:val="00282C2A"/>
    <w:rsid w:val="00282D5F"/>
    <w:rsid w:val="00286420"/>
    <w:rsid w:val="00286630"/>
    <w:rsid w:val="00286C99"/>
    <w:rsid w:val="00295F0E"/>
    <w:rsid w:val="002A302F"/>
    <w:rsid w:val="002A377D"/>
    <w:rsid w:val="002A5006"/>
    <w:rsid w:val="002A6F87"/>
    <w:rsid w:val="002D6F6E"/>
    <w:rsid w:val="002F02A4"/>
    <w:rsid w:val="003147BD"/>
    <w:rsid w:val="00315E94"/>
    <w:rsid w:val="003166A0"/>
    <w:rsid w:val="0032026F"/>
    <w:rsid w:val="003207F1"/>
    <w:rsid w:val="00321418"/>
    <w:rsid w:val="003233C7"/>
    <w:rsid w:val="003249D4"/>
    <w:rsid w:val="003341F1"/>
    <w:rsid w:val="00334429"/>
    <w:rsid w:val="00334DCC"/>
    <w:rsid w:val="00346B2C"/>
    <w:rsid w:val="00361BE2"/>
    <w:rsid w:val="00361F00"/>
    <w:rsid w:val="00370A3C"/>
    <w:rsid w:val="003806F5"/>
    <w:rsid w:val="00391838"/>
    <w:rsid w:val="003978FA"/>
    <w:rsid w:val="003B00AE"/>
    <w:rsid w:val="003B1265"/>
    <w:rsid w:val="003C0F5D"/>
    <w:rsid w:val="003D3089"/>
    <w:rsid w:val="003D77BD"/>
    <w:rsid w:val="003E3E83"/>
    <w:rsid w:val="003F20D5"/>
    <w:rsid w:val="00410C4B"/>
    <w:rsid w:val="00412B94"/>
    <w:rsid w:val="0044338F"/>
    <w:rsid w:val="00445182"/>
    <w:rsid w:val="004642E5"/>
    <w:rsid w:val="004742B6"/>
    <w:rsid w:val="00474AAB"/>
    <w:rsid w:val="0047526D"/>
    <w:rsid w:val="00475E4E"/>
    <w:rsid w:val="00486AB0"/>
    <w:rsid w:val="00492063"/>
    <w:rsid w:val="004940E5"/>
    <w:rsid w:val="00494197"/>
    <w:rsid w:val="004B2282"/>
    <w:rsid w:val="004B2A73"/>
    <w:rsid w:val="004B6F07"/>
    <w:rsid w:val="004C6672"/>
    <w:rsid w:val="004E1F34"/>
    <w:rsid w:val="004E3CE5"/>
    <w:rsid w:val="004E6AEB"/>
    <w:rsid w:val="00503226"/>
    <w:rsid w:val="00512624"/>
    <w:rsid w:val="005139B6"/>
    <w:rsid w:val="00515191"/>
    <w:rsid w:val="00516383"/>
    <w:rsid w:val="00516FDB"/>
    <w:rsid w:val="005229A1"/>
    <w:rsid w:val="00524852"/>
    <w:rsid w:val="0052489E"/>
    <w:rsid w:val="005265D6"/>
    <w:rsid w:val="0052745B"/>
    <w:rsid w:val="005276B3"/>
    <w:rsid w:val="00537843"/>
    <w:rsid w:val="00561A73"/>
    <w:rsid w:val="00561F83"/>
    <w:rsid w:val="005754F6"/>
    <w:rsid w:val="00583673"/>
    <w:rsid w:val="005961CA"/>
    <w:rsid w:val="005A139C"/>
    <w:rsid w:val="005A228F"/>
    <w:rsid w:val="005B0FA7"/>
    <w:rsid w:val="005B239F"/>
    <w:rsid w:val="005B3013"/>
    <w:rsid w:val="005B4871"/>
    <w:rsid w:val="005B5C85"/>
    <w:rsid w:val="005C0E93"/>
    <w:rsid w:val="005C611F"/>
    <w:rsid w:val="005D6FC0"/>
    <w:rsid w:val="005D7EF5"/>
    <w:rsid w:val="005E3AE8"/>
    <w:rsid w:val="005E4001"/>
    <w:rsid w:val="00601C98"/>
    <w:rsid w:val="006038B3"/>
    <w:rsid w:val="00617886"/>
    <w:rsid w:val="0062510B"/>
    <w:rsid w:val="006262B8"/>
    <w:rsid w:val="00630F2B"/>
    <w:rsid w:val="0063391A"/>
    <w:rsid w:val="006368F3"/>
    <w:rsid w:val="00645416"/>
    <w:rsid w:val="00647D84"/>
    <w:rsid w:val="00653F0E"/>
    <w:rsid w:val="0065541B"/>
    <w:rsid w:val="00660813"/>
    <w:rsid w:val="00662457"/>
    <w:rsid w:val="0066395A"/>
    <w:rsid w:val="00671B33"/>
    <w:rsid w:val="006732B4"/>
    <w:rsid w:val="00673BD0"/>
    <w:rsid w:val="0067663A"/>
    <w:rsid w:val="00681A95"/>
    <w:rsid w:val="00684857"/>
    <w:rsid w:val="006870C0"/>
    <w:rsid w:val="00696F1E"/>
    <w:rsid w:val="006A2075"/>
    <w:rsid w:val="006B1233"/>
    <w:rsid w:val="006C002B"/>
    <w:rsid w:val="006C22F8"/>
    <w:rsid w:val="006C3E73"/>
    <w:rsid w:val="006C7BA8"/>
    <w:rsid w:val="006D0C57"/>
    <w:rsid w:val="006D3808"/>
    <w:rsid w:val="006E356E"/>
    <w:rsid w:val="006F14A1"/>
    <w:rsid w:val="006F5199"/>
    <w:rsid w:val="006F698A"/>
    <w:rsid w:val="00700132"/>
    <w:rsid w:val="00702250"/>
    <w:rsid w:val="007055CD"/>
    <w:rsid w:val="00706647"/>
    <w:rsid w:val="00706F77"/>
    <w:rsid w:val="00715003"/>
    <w:rsid w:val="00732869"/>
    <w:rsid w:val="007331D1"/>
    <w:rsid w:val="007435DF"/>
    <w:rsid w:val="00752339"/>
    <w:rsid w:val="00770D19"/>
    <w:rsid w:val="00772937"/>
    <w:rsid w:val="007830FB"/>
    <w:rsid w:val="00786372"/>
    <w:rsid w:val="00792B6A"/>
    <w:rsid w:val="007B327D"/>
    <w:rsid w:val="007C04D9"/>
    <w:rsid w:val="007C7503"/>
    <w:rsid w:val="007C7885"/>
    <w:rsid w:val="007D38EF"/>
    <w:rsid w:val="007D4D8A"/>
    <w:rsid w:val="007E222A"/>
    <w:rsid w:val="007F00EF"/>
    <w:rsid w:val="007F4CD9"/>
    <w:rsid w:val="0080500E"/>
    <w:rsid w:val="00817836"/>
    <w:rsid w:val="008230D6"/>
    <w:rsid w:val="00834E5A"/>
    <w:rsid w:val="0084755A"/>
    <w:rsid w:val="00851DD9"/>
    <w:rsid w:val="0085779E"/>
    <w:rsid w:val="00864499"/>
    <w:rsid w:val="00886B97"/>
    <w:rsid w:val="008913E1"/>
    <w:rsid w:val="00891C15"/>
    <w:rsid w:val="0089304B"/>
    <w:rsid w:val="00894E2F"/>
    <w:rsid w:val="008A0CEB"/>
    <w:rsid w:val="008A4F2B"/>
    <w:rsid w:val="008A59FC"/>
    <w:rsid w:val="008C5780"/>
    <w:rsid w:val="008D78AE"/>
    <w:rsid w:val="008E1502"/>
    <w:rsid w:val="008E6978"/>
    <w:rsid w:val="009003A8"/>
    <w:rsid w:val="00900C5C"/>
    <w:rsid w:val="00912B07"/>
    <w:rsid w:val="00926199"/>
    <w:rsid w:val="009263AF"/>
    <w:rsid w:val="0092783D"/>
    <w:rsid w:val="009305E8"/>
    <w:rsid w:val="00932EF1"/>
    <w:rsid w:val="00933265"/>
    <w:rsid w:val="0094535D"/>
    <w:rsid w:val="00953DAD"/>
    <w:rsid w:val="009540B2"/>
    <w:rsid w:val="00956FAB"/>
    <w:rsid w:val="00967B8E"/>
    <w:rsid w:val="00972D54"/>
    <w:rsid w:val="00985A96"/>
    <w:rsid w:val="00994A48"/>
    <w:rsid w:val="009A38A4"/>
    <w:rsid w:val="009A5254"/>
    <w:rsid w:val="009B1EF6"/>
    <w:rsid w:val="009B3BE6"/>
    <w:rsid w:val="009C3508"/>
    <w:rsid w:val="009C679D"/>
    <w:rsid w:val="009E192A"/>
    <w:rsid w:val="009F01DD"/>
    <w:rsid w:val="00A01650"/>
    <w:rsid w:val="00A27180"/>
    <w:rsid w:val="00A318A1"/>
    <w:rsid w:val="00A356AB"/>
    <w:rsid w:val="00A433A7"/>
    <w:rsid w:val="00A446B3"/>
    <w:rsid w:val="00A50193"/>
    <w:rsid w:val="00A5476D"/>
    <w:rsid w:val="00A5513D"/>
    <w:rsid w:val="00A55A18"/>
    <w:rsid w:val="00A61F14"/>
    <w:rsid w:val="00A66EF0"/>
    <w:rsid w:val="00A71F2B"/>
    <w:rsid w:val="00A736B2"/>
    <w:rsid w:val="00A75E16"/>
    <w:rsid w:val="00A81A43"/>
    <w:rsid w:val="00A97DAE"/>
    <w:rsid w:val="00AA167D"/>
    <w:rsid w:val="00AA1779"/>
    <w:rsid w:val="00AB2F42"/>
    <w:rsid w:val="00AB7311"/>
    <w:rsid w:val="00AC177D"/>
    <w:rsid w:val="00AC49DF"/>
    <w:rsid w:val="00AC7DB1"/>
    <w:rsid w:val="00AD70EC"/>
    <w:rsid w:val="00AF14E0"/>
    <w:rsid w:val="00AF194C"/>
    <w:rsid w:val="00AF564E"/>
    <w:rsid w:val="00B032CA"/>
    <w:rsid w:val="00B1403C"/>
    <w:rsid w:val="00B16E07"/>
    <w:rsid w:val="00B206A1"/>
    <w:rsid w:val="00B227D9"/>
    <w:rsid w:val="00B23C93"/>
    <w:rsid w:val="00B32F48"/>
    <w:rsid w:val="00B356BA"/>
    <w:rsid w:val="00B50476"/>
    <w:rsid w:val="00B63D9F"/>
    <w:rsid w:val="00B65506"/>
    <w:rsid w:val="00B7788D"/>
    <w:rsid w:val="00B77D5F"/>
    <w:rsid w:val="00B84A45"/>
    <w:rsid w:val="00B85E81"/>
    <w:rsid w:val="00B9622D"/>
    <w:rsid w:val="00BA4F39"/>
    <w:rsid w:val="00BD1FA5"/>
    <w:rsid w:val="00BF3A19"/>
    <w:rsid w:val="00C10047"/>
    <w:rsid w:val="00C112B5"/>
    <w:rsid w:val="00C12558"/>
    <w:rsid w:val="00C12FCD"/>
    <w:rsid w:val="00C17998"/>
    <w:rsid w:val="00C230FB"/>
    <w:rsid w:val="00C310CF"/>
    <w:rsid w:val="00C3602F"/>
    <w:rsid w:val="00C40EA5"/>
    <w:rsid w:val="00C4620F"/>
    <w:rsid w:val="00C64AED"/>
    <w:rsid w:val="00C72DAC"/>
    <w:rsid w:val="00C856E5"/>
    <w:rsid w:val="00C95431"/>
    <w:rsid w:val="00CB26FB"/>
    <w:rsid w:val="00CB4328"/>
    <w:rsid w:val="00CB59A0"/>
    <w:rsid w:val="00CC46A0"/>
    <w:rsid w:val="00CC7468"/>
    <w:rsid w:val="00CD0A96"/>
    <w:rsid w:val="00CE2948"/>
    <w:rsid w:val="00CF1D16"/>
    <w:rsid w:val="00CF4CAC"/>
    <w:rsid w:val="00D0255B"/>
    <w:rsid w:val="00D0377B"/>
    <w:rsid w:val="00D03E16"/>
    <w:rsid w:val="00D327AB"/>
    <w:rsid w:val="00D478FA"/>
    <w:rsid w:val="00D500EA"/>
    <w:rsid w:val="00D62AF7"/>
    <w:rsid w:val="00D63069"/>
    <w:rsid w:val="00D74D46"/>
    <w:rsid w:val="00D81490"/>
    <w:rsid w:val="00D87B40"/>
    <w:rsid w:val="00D93958"/>
    <w:rsid w:val="00DA0294"/>
    <w:rsid w:val="00DB270C"/>
    <w:rsid w:val="00DB34CA"/>
    <w:rsid w:val="00DC473E"/>
    <w:rsid w:val="00DC663F"/>
    <w:rsid w:val="00DD2108"/>
    <w:rsid w:val="00DD700B"/>
    <w:rsid w:val="00DE7177"/>
    <w:rsid w:val="00DF4E64"/>
    <w:rsid w:val="00E030EC"/>
    <w:rsid w:val="00E139B7"/>
    <w:rsid w:val="00E172F1"/>
    <w:rsid w:val="00E22D32"/>
    <w:rsid w:val="00E237FC"/>
    <w:rsid w:val="00E4670E"/>
    <w:rsid w:val="00E47F49"/>
    <w:rsid w:val="00E47FD0"/>
    <w:rsid w:val="00E52428"/>
    <w:rsid w:val="00E552BC"/>
    <w:rsid w:val="00E5622A"/>
    <w:rsid w:val="00E63842"/>
    <w:rsid w:val="00E65959"/>
    <w:rsid w:val="00E91908"/>
    <w:rsid w:val="00EA1117"/>
    <w:rsid w:val="00EA375B"/>
    <w:rsid w:val="00EA3AF2"/>
    <w:rsid w:val="00EB72BC"/>
    <w:rsid w:val="00EC0138"/>
    <w:rsid w:val="00EC251E"/>
    <w:rsid w:val="00EC51A1"/>
    <w:rsid w:val="00ED23BC"/>
    <w:rsid w:val="00EF38A6"/>
    <w:rsid w:val="00F04E7B"/>
    <w:rsid w:val="00F14AEE"/>
    <w:rsid w:val="00F14E3D"/>
    <w:rsid w:val="00F16AAD"/>
    <w:rsid w:val="00F25D86"/>
    <w:rsid w:val="00F27D18"/>
    <w:rsid w:val="00F41BB0"/>
    <w:rsid w:val="00F51910"/>
    <w:rsid w:val="00F537E4"/>
    <w:rsid w:val="00F63709"/>
    <w:rsid w:val="00F63EB0"/>
    <w:rsid w:val="00F647A2"/>
    <w:rsid w:val="00F807DB"/>
    <w:rsid w:val="00F85A9F"/>
    <w:rsid w:val="00F877D4"/>
    <w:rsid w:val="00F93008"/>
    <w:rsid w:val="00FA3777"/>
    <w:rsid w:val="00FB273C"/>
    <w:rsid w:val="00FB392B"/>
    <w:rsid w:val="00FB3AEB"/>
    <w:rsid w:val="00FC267A"/>
    <w:rsid w:val="00FC4ECD"/>
    <w:rsid w:val="00FC5F3C"/>
    <w:rsid w:val="00FD03AE"/>
    <w:rsid w:val="00FD22E3"/>
    <w:rsid w:val="00FD3B8D"/>
    <w:rsid w:val="00FE667F"/>
    <w:rsid w:val="00FF01B4"/>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F16B"/>
  <w15:chartTrackingRefBased/>
  <w15:docId w15:val="{87BB612E-A63B-4C62-9971-251E6EF3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D0"/>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16D"/>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45182"/>
    <w:rPr>
      <w:color w:val="0563C1" w:themeColor="hyperlink"/>
      <w:u w:val="single"/>
    </w:rPr>
  </w:style>
  <w:style w:type="paragraph" w:styleId="Header">
    <w:name w:val="header"/>
    <w:basedOn w:val="Normal"/>
    <w:link w:val="HeaderChar"/>
    <w:uiPriority w:val="99"/>
    <w:unhideWhenUsed/>
    <w:rsid w:val="00E172F1"/>
    <w:pPr>
      <w:tabs>
        <w:tab w:val="center" w:pos="4680"/>
        <w:tab w:val="right" w:pos="9360"/>
      </w:tabs>
    </w:pPr>
  </w:style>
  <w:style w:type="character" w:customStyle="1" w:styleId="HeaderChar">
    <w:name w:val="Header Char"/>
    <w:basedOn w:val="DefaultParagraphFont"/>
    <w:link w:val="Header"/>
    <w:uiPriority w:val="99"/>
    <w:rsid w:val="00E172F1"/>
    <w:rPr>
      <w:rFonts w:ascii="Times New Roman" w:hAnsi="Times New Roman" w:cs="Times New Roman"/>
      <w:color w:val="000000"/>
      <w:sz w:val="24"/>
      <w:szCs w:val="24"/>
    </w:rPr>
  </w:style>
  <w:style w:type="paragraph" w:styleId="Footer">
    <w:name w:val="footer"/>
    <w:basedOn w:val="Normal"/>
    <w:link w:val="FooterChar"/>
    <w:uiPriority w:val="99"/>
    <w:unhideWhenUsed/>
    <w:rsid w:val="00E172F1"/>
    <w:pPr>
      <w:tabs>
        <w:tab w:val="center" w:pos="4680"/>
        <w:tab w:val="right" w:pos="9360"/>
      </w:tabs>
    </w:pPr>
  </w:style>
  <w:style w:type="character" w:customStyle="1" w:styleId="FooterChar">
    <w:name w:val="Footer Char"/>
    <w:basedOn w:val="DefaultParagraphFont"/>
    <w:link w:val="Footer"/>
    <w:uiPriority w:val="99"/>
    <w:rsid w:val="00E172F1"/>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304B"/>
    <w:rPr>
      <w:color w:val="954F72" w:themeColor="followedHyperlink"/>
      <w:u w:val="single"/>
    </w:rPr>
  </w:style>
  <w:style w:type="character" w:styleId="CommentReference">
    <w:name w:val="annotation reference"/>
    <w:uiPriority w:val="99"/>
    <w:unhideWhenUsed/>
    <w:rsid w:val="00681A95"/>
    <w:rPr>
      <w:sz w:val="18"/>
      <w:szCs w:val="18"/>
    </w:rPr>
  </w:style>
  <w:style w:type="paragraph" w:styleId="CommentText">
    <w:name w:val="annotation text"/>
    <w:basedOn w:val="Normal"/>
    <w:link w:val="CommentTextChar"/>
    <w:uiPriority w:val="99"/>
    <w:unhideWhenUsed/>
    <w:rsid w:val="00681A95"/>
    <w:pPr>
      <w:autoSpaceDE/>
      <w:autoSpaceDN/>
      <w:adjustRightInd/>
    </w:pPr>
    <w:rPr>
      <w:rFonts w:eastAsia="SimSun"/>
      <w:lang w:eastAsia="zh-CN"/>
    </w:rPr>
  </w:style>
  <w:style w:type="character" w:customStyle="1" w:styleId="CommentTextChar">
    <w:name w:val="Comment Text Char"/>
    <w:basedOn w:val="DefaultParagraphFont"/>
    <w:link w:val="CommentText"/>
    <w:uiPriority w:val="99"/>
    <w:rsid w:val="00681A95"/>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681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A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6289"/>
    <w:pPr>
      <w:autoSpaceDE w:val="0"/>
      <w:autoSpaceDN w:val="0"/>
      <w:adjustRightInd w:val="0"/>
    </w:pPr>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046289"/>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DB34CA"/>
    <w:pPr>
      <w:autoSpaceDE/>
      <w:autoSpaceDN/>
      <w:adjustRightInd/>
      <w:ind w:left="720"/>
      <w:contextualSpacing/>
    </w:pPr>
    <w:rPr>
      <w:rFonts w:asciiTheme="minorHAnsi" w:eastAsiaTheme="minorEastAsia" w:hAnsiTheme="minorHAnsi" w:cstheme="minorBidi"/>
    </w:rPr>
  </w:style>
  <w:style w:type="paragraph" w:styleId="Revision">
    <w:name w:val="Revision"/>
    <w:hidden/>
    <w:uiPriority w:val="99"/>
    <w:semiHidden/>
    <w:rsid w:val="001E79C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163">
      <w:bodyDiv w:val="1"/>
      <w:marLeft w:val="0"/>
      <w:marRight w:val="0"/>
      <w:marTop w:val="0"/>
      <w:marBottom w:val="0"/>
      <w:divBdr>
        <w:top w:val="none" w:sz="0" w:space="0" w:color="auto"/>
        <w:left w:val="none" w:sz="0" w:space="0" w:color="auto"/>
        <w:bottom w:val="none" w:sz="0" w:space="0" w:color="auto"/>
        <w:right w:val="none" w:sz="0" w:space="0" w:color="auto"/>
      </w:divBdr>
    </w:div>
    <w:div w:id="240716798">
      <w:bodyDiv w:val="1"/>
      <w:marLeft w:val="0"/>
      <w:marRight w:val="0"/>
      <w:marTop w:val="0"/>
      <w:marBottom w:val="0"/>
      <w:divBdr>
        <w:top w:val="none" w:sz="0" w:space="0" w:color="auto"/>
        <w:left w:val="none" w:sz="0" w:space="0" w:color="auto"/>
        <w:bottom w:val="none" w:sz="0" w:space="0" w:color="auto"/>
        <w:right w:val="none" w:sz="0" w:space="0" w:color="auto"/>
      </w:divBdr>
    </w:div>
    <w:div w:id="1011252479">
      <w:bodyDiv w:val="1"/>
      <w:marLeft w:val="0"/>
      <w:marRight w:val="0"/>
      <w:marTop w:val="0"/>
      <w:marBottom w:val="0"/>
      <w:divBdr>
        <w:top w:val="none" w:sz="0" w:space="0" w:color="auto"/>
        <w:left w:val="none" w:sz="0" w:space="0" w:color="auto"/>
        <w:bottom w:val="none" w:sz="0" w:space="0" w:color="auto"/>
        <w:right w:val="none" w:sz="0" w:space="0" w:color="auto"/>
      </w:divBdr>
    </w:div>
    <w:div w:id="1067652536">
      <w:bodyDiv w:val="1"/>
      <w:marLeft w:val="0"/>
      <w:marRight w:val="0"/>
      <w:marTop w:val="630"/>
      <w:marBottom w:val="0"/>
      <w:divBdr>
        <w:top w:val="none" w:sz="0" w:space="0" w:color="auto"/>
        <w:left w:val="none" w:sz="0" w:space="0" w:color="auto"/>
        <w:bottom w:val="none" w:sz="0" w:space="0" w:color="auto"/>
        <w:right w:val="none" w:sz="0" w:space="0" w:color="auto"/>
      </w:divBdr>
      <w:divsChild>
        <w:div w:id="510602688">
          <w:marLeft w:val="0"/>
          <w:marRight w:val="0"/>
          <w:marTop w:val="0"/>
          <w:marBottom w:val="0"/>
          <w:divBdr>
            <w:top w:val="none" w:sz="0" w:space="0" w:color="auto"/>
            <w:left w:val="none" w:sz="0" w:space="0" w:color="auto"/>
            <w:bottom w:val="none" w:sz="0" w:space="0" w:color="auto"/>
            <w:right w:val="none" w:sz="0" w:space="0" w:color="auto"/>
          </w:divBdr>
          <w:divsChild>
            <w:div w:id="2092004524">
              <w:marLeft w:val="-225"/>
              <w:marRight w:val="-225"/>
              <w:marTop w:val="0"/>
              <w:marBottom w:val="0"/>
              <w:divBdr>
                <w:top w:val="none" w:sz="0" w:space="0" w:color="auto"/>
                <w:left w:val="none" w:sz="0" w:space="0" w:color="auto"/>
                <w:bottom w:val="none" w:sz="0" w:space="0" w:color="auto"/>
                <w:right w:val="none" w:sz="0" w:space="0" w:color="auto"/>
              </w:divBdr>
              <w:divsChild>
                <w:div w:id="118651529">
                  <w:marLeft w:val="0"/>
                  <w:marRight w:val="0"/>
                  <w:marTop w:val="0"/>
                  <w:marBottom w:val="0"/>
                  <w:divBdr>
                    <w:top w:val="none" w:sz="0" w:space="0" w:color="auto"/>
                    <w:left w:val="none" w:sz="0" w:space="0" w:color="auto"/>
                    <w:bottom w:val="none" w:sz="0" w:space="0" w:color="auto"/>
                    <w:right w:val="none" w:sz="0" w:space="0" w:color="auto"/>
                  </w:divBdr>
                  <w:divsChild>
                    <w:div w:id="309292273">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1382171503">
      <w:bodyDiv w:val="1"/>
      <w:marLeft w:val="0"/>
      <w:marRight w:val="0"/>
      <w:marTop w:val="630"/>
      <w:marBottom w:val="0"/>
      <w:divBdr>
        <w:top w:val="none" w:sz="0" w:space="0" w:color="auto"/>
        <w:left w:val="none" w:sz="0" w:space="0" w:color="auto"/>
        <w:bottom w:val="none" w:sz="0" w:space="0" w:color="auto"/>
        <w:right w:val="none" w:sz="0" w:space="0" w:color="auto"/>
      </w:divBdr>
      <w:divsChild>
        <w:div w:id="998194703">
          <w:marLeft w:val="0"/>
          <w:marRight w:val="0"/>
          <w:marTop w:val="0"/>
          <w:marBottom w:val="0"/>
          <w:divBdr>
            <w:top w:val="none" w:sz="0" w:space="0" w:color="auto"/>
            <w:left w:val="none" w:sz="0" w:space="0" w:color="auto"/>
            <w:bottom w:val="none" w:sz="0" w:space="0" w:color="auto"/>
            <w:right w:val="none" w:sz="0" w:space="0" w:color="auto"/>
          </w:divBdr>
          <w:divsChild>
            <w:div w:id="2063164114">
              <w:marLeft w:val="-225"/>
              <w:marRight w:val="-225"/>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sChild>
                    <w:div w:id="239485477">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1465779463">
      <w:bodyDiv w:val="1"/>
      <w:marLeft w:val="0"/>
      <w:marRight w:val="0"/>
      <w:marTop w:val="630"/>
      <w:marBottom w:val="0"/>
      <w:divBdr>
        <w:top w:val="none" w:sz="0" w:space="0" w:color="auto"/>
        <w:left w:val="none" w:sz="0" w:space="0" w:color="auto"/>
        <w:bottom w:val="none" w:sz="0" w:space="0" w:color="auto"/>
        <w:right w:val="none" w:sz="0" w:space="0" w:color="auto"/>
      </w:divBdr>
      <w:divsChild>
        <w:div w:id="761684220">
          <w:marLeft w:val="0"/>
          <w:marRight w:val="0"/>
          <w:marTop w:val="0"/>
          <w:marBottom w:val="0"/>
          <w:divBdr>
            <w:top w:val="none" w:sz="0" w:space="0" w:color="auto"/>
            <w:left w:val="none" w:sz="0" w:space="0" w:color="auto"/>
            <w:bottom w:val="none" w:sz="0" w:space="0" w:color="auto"/>
            <w:right w:val="none" w:sz="0" w:space="0" w:color="auto"/>
          </w:divBdr>
          <w:divsChild>
            <w:div w:id="1443694263">
              <w:marLeft w:val="-225"/>
              <w:marRight w:val="-225"/>
              <w:marTop w:val="0"/>
              <w:marBottom w:val="0"/>
              <w:divBdr>
                <w:top w:val="none" w:sz="0" w:space="0" w:color="auto"/>
                <w:left w:val="none" w:sz="0" w:space="0" w:color="auto"/>
                <w:bottom w:val="none" w:sz="0" w:space="0" w:color="auto"/>
                <w:right w:val="none" w:sz="0" w:space="0" w:color="auto"/>
              </w:divBdr>
              <w:divsChild>
                <w:div w:id="1438870161">
                  <w:marLeft w:val="0"/>
                  <w:marRight w:val="0"/>
                  <w:marTop w:val="0"/>
                  <w:marBottom w:val="0"/>
                  <w:divBdr>
                    <w:top w:val="none" w:sz="0" w:space="0" w:color="auto"/>
                    <w:left w:val="none" w:sz="0" w:space="0" w:color="auto"/>
                    <w:bottom w:val="none" w:sz="0" w:space="0" w:color="auto"/>
                    <w:right w:val="none" w:sz="0" w:space="0" w:color="auto"/>
                  </w:divBdr>
                  <w:divsChild>
                    <w:div w:id="901213981">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 w:id="1847011131">
      <w:bodyDiv w:val="1"/>
      <w:marLeft w:val="0"/>
      <w:marRight w:val="0"/>
      <w:marTop w:val="630"/>
      <w:marBottom w:val="0"/>
      <w:divBdr>
        <w:top w:val="none" w:sz="0" w:space="0" w:color="auto"/>
        <w:left w:val="none" w:sz="0" w:space="0" w:color="auto"/>
        <w:bottom w:val="none" w:sz="0" w:space="0" w:color="auto"/>
        <w:right w:val="none" w:sz="0" w:space="0" w:color="auto"/>
      </w:divBdr>
      <w:divsChild>
        <w:div w:id="990407437">
          <w:marLeft w:val="0"/>
          <w:marRight w:val="0"/>
          <w:marTop w:val="0"/>
          <w:marBottom w:val="0"/>
          <w:divBdr>
            <w:top w:val="none" w:sz="0" w:space="0" w:color="auto"/>
            <w:left w:val="none" w:sz="0" w:space="0" w:color="auto"/>
            <w:bottom w:val="none" w:sz="0" w:space="0" w:color="auto"/>
            <w:right w:val="none" w:sz="0" w:space="0" w:color="auto"/>
          </w:divBdr>
          <w:divsChild>
            <w:div w:id="1616911657">
              <w:marLeft w:val="-225"/>
              <w:marRight w:val="-225"/>
              <w:marTop w:val="0"/>
              <w:marBottom w:val="0"/>
              <w:divBdr>
                <w:top w:val="none" w:sz="0" w:space="0" w:color="auto"/>
                <w:left w:val="none" w:sz="0" w:space="0" w:color="auto"/>
                <w:bottom w:val="none" w:sz="0" w:space="0" w:color="auto"/>
                <w:right w:val="none" w:sz="0" w:space="0" w:color="auto"/>
              </w:divBdr>
              <w:divsChild>
                <w:div w:id="1964656511">
                  <w:marLeft w:val="0"/>
                  <w:marRight w:val="0"/>
                  <w:marTop w:val="0"/>
                  <w:marBottom w:val="0"/>
                  <w:divBdr>
                    <w:top w:val="none" w:sz="0" w:space="0" w:color="auto"/>
                    <w:left w:val="none" w:sz="0" w:space="0" w:color="auto"/>
                    <w:bottom w:val="none" w:sz="0" w:space="0" w:color="auto"/>
                    <w:right w:val="none" w:sz="0" w:space="0" w:color="auto"/>
                  </w:divBdr>
                  <w:divsChild>
                    <w:div w:id="1228884974">
                      <w:marLeft w:val="0"/>
                      <w:marRight w:val="0"/>
                      <w:marTop w:val="0"/>
                      <w:marBottom w:val="300"/>
                      <w:divBdr>
                        <w:top w:val="none" w:sz="0" w:space="0" w:color="auto"/>
                        <w:left w:val="single" w:sz="6" w:space="14" w:color="E2E2E2"/>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rc.ufl.edu/services/restricted-data/researchshield/" TargetMode="External"/><Relationship Id="rId13" Type="http://schemas.openxmlformats.org/officeDocument/2006/relationships/hyperlink" Target="https://www.rc.ufl.edu/services/" TargetMode="External"/><Relationship Id="rId3" Type="http://schemas.openxmlformats.org/officeDocument/2006/relationships/hyperlink" Target="https://education.ufl.edu/technology/" TargetMode="External"/><Relationship Id="rId7" Type="http://schemas.openxmlformats.org/officeDocument/2006/relationships/hyperlink" Target="https://www.rc.ufl.edu/services/restricted-data/researchvault/" TargetMode="External"/><Relationship Id="rId12" Type="http://schemas.openxmlformats.org/officeDocument/2006/relationships/hyperlink" Target="https://hosting.it.ufl.edu/pricing/" TargetMode="External"/><Relationship Id="rId2" Type="http://schemas.openxmlformats.org/officeDocument/2006/relationships/hyperlink" Target="https://www.rc.ufl.edu/help/getting-started/faculty-storage-options/" TargetMode="External"/><Relationship Id="rId1" Type="http://schemas.openxmlformats.org/officeDocument/2006/relationships/hyperlink" Target="https://it.ufl.edu/policies/information-security/data-classification-policy/" TargetMode="External"/><Relationship Id="rId6" Type="http://schemas.openxmlformats.org/officeDocument/2006/relationships/hyperlink" Target="https://security.ufl.edu/resources/risk-assessment/" TargetMode="External"/><Relationship Id="rId11" Type="http://schemas.openxmlformats.org/officeDocument/2006/relationships/hyperlink" Target="https://cloud.it.ufl.edu/" TargetMode="External"/><Relationship Id="rId5" Type="http://schemas.openxmlformats.org/officeDocument/2006/relationships/hyperlink" Target="https://it.ufl.edu/policies/information-security/risk-management-policy/" TargetMode="External"/><Relationship Id="rId15" Type="http://schemas.openxmlformats.org/officeDocument/2006/relationships/hyperlink" Target="https://www.rc.ufl.edu/services/restricted-data/researchvault/" TargetMode="External"/><Relationship Id="rId10" Type="http://schemas.openxmlformats.org/officeDocument/2006/relationships/hyperlink" Target="https://hosting.it.ufl.edu/services/" TargetMode="External"/><Relationship Id="rId4" Type="http://schemas.openxmlformats.org/officeDocument/2006/relationships/hyperlink" Target="http://irb.ufl.edu/irb02.html" TargetMode="External"/><Relationship Id="rId9" Type="http://schemas.openxmlformats.org/officeDocument/2006/relationships/hyperlink" Target="https://csrc.nist.gov/projects/risk-management" TargetMode="External"/><Relationship Id="rId14" Type="http://schemas.openxmlformats.org/officeDocument/2006/relationships/hyperlink" Target="https://www.rc.ufl.edu/services/hipergato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file-express.ufl.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ufdc.ufl.edu/ufir"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nsf.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dialliance.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ufdc.ufl.edu/u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UF/COE</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Patricia</dc:creator>
  <cp:keywords/>
  <dc:description/>
  <cp:lastModifiedBy>Lowinger, Piper</cp:lastModifiedBy>
  <cp:revision>2</cp:revision>
  <dcterms:created xsi:type="dcterms:W3CDTF">2022-09-26T15:07:00Z</dcterms:created>
  <dcterms:modified xsi:type="dcterms:W3CDTF">2022-09-26T15:07:00Z</dcterms:modified>
</cp:coreProperties>
</file>