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034892FD" w:rsidR="00D232A4" w:rsidRPr="003C2A5B" w:rsidRDefault="00D232A4" w:rsidP="00D815DE">
      <w:pPr>
        <w:spacing w:after="0"/>
        <w:jc w:val="center"/>
        <w:rPr>
          <w:rFonts w:ascii="Times New Roman" w:hAnsi="Times New Roman" w:cs="Times New Roman"/>
          <w:b/>
        </w:rPr>
      </w:pPr>
      <w:bookmarkStart w:id="0" w:name="_GoBack"/>
      <w:bookmarkEnd w:id="0"/>
      <w:r w:rsidRPr="003C2A5B">
        <w:rPr>
          <w:rFonts w:ascii="Times New Roman" w:hAnsi="Times New Roman" w:cs="Times New Roman"/>
          <w:b/>
        </w:rPr>
        <w:t>College of Education</w:t>
      </w:r>
    </w:p>
    <w:p w14:paraId="13286E1D" w14:textId="77777777" w:rsidR="001C58F0" w:rsidRPr="003C2A5B" w:rsidRDefault="00816760" w:rsidP="00D815DE">
      <w:pPr>
        <w:spacing w:after="0"/>
        <w:jc w:val="center"/>
        <w:rPr>
          <w:rFonts w:ascii="Times New Roman" w:hAnsi="Times New Roman" w:cs="Times New Roman"/>
          <w:b/>
        </w:rPr>
      </w:pPr>
      <w:r w:rsidRPr="003C2A5B">
        <w:rPr>
          <w:rFonts w:ascii="Times New Roman" w:hAnsi="Times New Roman" w:cs="Times New Roman"/>
          <w:b/>
        </w:rPr>
        <w:t>Faculty Policy Council</w:t>
      </w:r>
    </w:p>
    <w:p w14:paraId="7CF48C31" w14:textId="77777777" w:rsidR="00E35EFF" w:rsidRPr="003C2A5B" w:rsidRDefault="00D57CEB" w:rsidP="00D815DE">
      <w:pPr>
        <w:spacing w:after="0"/>
        <w:jc w:val="center"/>
        <w:rPr>
          <w:rFonts w:ascii="Times New Roman" w:hAnsi="Times New Roman" w:cs="Times New Roman"/>
        </w:rPr>
      </w:pPr>
      <w:r w:rsidRPr="003C2A5B">
        <w:rPr>
          <w:rFonts w:ascii="Times New Roman" w:hAnsi="Times New Roman" w:cs="Times New Roman"/>
        </w:rPr>
        <w:t xml:space="preserve"> </w:t>
      </w:r>
    </w:p>
    <w:p w14:paraId="46C24AE9" w14:textId="77777777" w:rsidR="008610C8" w:rsidRPr="003C2A5B" w:rsidRDefault="00A75357" w:rsidP="008610C8">
      <w:pPr>
        <w:spacing w:after="0"/>
        <w:jc w:val="center"/>
        <w:rPr>
          <w:rFonts w:ascii="Times New Roman" w:hAnsi="Times New Roman" w:cs="Times New Roman"/>
        </w:rPr>
      </w:pPr>
      <w:r w:rsidRPr="003C2A5B">
        <w:rPr>
          <w:rFonts w:ascii="Times New Roman" w:hAnsi="Times New Roman" w:cs="Times New Roman"/>
        </w:rPr>
        <w:t xml:space="preserve">Minutes of the </w:t>
      </w:r>
      <w:r w:rsidR="002B7DA2" w:rsidRPr="003C2A5B">
        <w:rPr>
          <w:rFonts w:ascii="Times New Roman" w:hAnsi="Times New Roman" w:cs="Times New Roman"/>
        </w:rPr>
        <w:t>February 24</w:t>
      </w:r>
      <w:r w:rsidRPr="003C2A5B">
        <w:rPr>
          <w:rFonts w:ascii="Times New Roman" w:hAnsi="Times New Roman" w:cs="Times New Roman"/>
        </w:rPr>
        <w:t>, 2014</w:t>
      </w:r>
      <w:r w:rsidR="0076187B" w:rsidRPr="003C2A5B">
        <w:rPr>
          <w:rFonts w:ascii="Times New Roman" w:hAnsi="Times New Roman" w:cs="Times New Roman"/>
        </w:rPr>
        <w:t xml:space="preserve">  </w:t>
      </w:r>
    </w:p>
    <w:p w14:paraId="2557A966" w14:textId="26C0AC7B" w:rsidR="0076187B" w:rsidRPr="003C2A5B" w:rsidRDefault="0076187B" w:rsidP="008610C8">
      <w:pPr>
        <w:spacing w:after="0"/>
        <w:jc w:val="center"/>
        <w:rPr>
          <w:rFonts w:ascii="Times New Roman" w:hAnsi="Times New Roman" w:cs="Times New Roman"/>
        </w:rPr>
      </w:pPr>
      <w:r w:rsidRPr="003C2A5B">
        <w:rPr>
          <w:rFonts w:ascii="Times New Roman" w:hAnsi="Times New Roman" w:cs="Times New Roman"/>
        </w:rPr>
        <w:t>Regular Meeting</w:t>
      </w:r>
    </w:p>
    <w:p w14:paraId="11151AD1" w14:textId="32696416" w:rsidR="00816760" w:rsidRPr="003C2A5B" w:rsidRDefault="0076187B" w:rsidP="00D815DE">
      <w:pPr>
        <w:spacing w:after="0"/>
        <w:jc w:val="center"/>
        <w:rPr>
          <w:rFonts w:ascii="Times New Roman" w:hAnsi="Times New Roman" w:cs="Times New Roman"/>
        </w:rPr>
      </w:pPr>
      <w:r w:rsidRPr="003C2A5B">
        <w:rPr>
          <w:rFonts w:ascii="Times New Roman" w:hAnsi="Times New Roman" w:cs="Times New Roman"/>
        </w:rPr>
        <w:t xml:space="preserve">Location: </w:t>
      </w:r>
      <w:r w:rsidR="00816760" w:rsidRPr="003C2A5B">
        <w:rPr>
          <w:rFonts w:ascii="Times New Roman" w:hAnsi="Times New Roman" w:cs="Times New Roman"/>
        </w:rPr>
        <w:t>158 N</w:t>
      </w:r>
      <w:r w:rsidRPr="003C2A5B">
        <w:rPr>
          <w:rFonts w:ascii="Times New Roman" w:hAnsi="Times New Roman" w:cs="Times New Roman"/>
        </w:rPr>
        <w:t>orman Hall</w:t>
      </w:r>
    </w:p>
    <w:p w14:paraId="246B1C5E" w14:textId="1117C7B0" w:rsidR="00D57CEB" w:rsidRPr="003C2A5B" w:rsidRDefault="00D57CEB" w:rsidP="00D815DE">
      <w:pPr>
        <w:spacing w:after="0"/>
        <w:jc w:val="center"/>
        <w:rPr>
          <w:rFonts w:ascii="Times New Roman" w:hAnsi="Times New Roman" w:cs="Times New Roman"/>
        </w:rPr>
      </w:pPr>
    </w:p>
    <w:p w14:paraId="0C435C2E" w14:textId="034C869B" w:rsidR="0076187B" w:rsidRPr="003C2A5B" w:rsidRDefault="00816760" w:rsidP="00D815DE">
      <w:pPr>
        <w:spacing w:after="0"/>
        <w:rPr>
          <w:rFonts w:ascii="Times New Roman" w:hAnsi="Times New Roman" w:cs="Times New Roman"/>
          <w:b/>
          <w:u w:val="single"/>
        </w:rPr>
      </w:pPr>
      <w:r w:rsidRPr="003C2A5B">
        <w:rPr>
          <w:rFonts w:ascii="Times New Roman" w:hAnsi="Times New Roman" w:cs="Times New Roman"/>
          <w:b/>
          <w:u w:val="single"/>
        </w:rPr>
        <w:t>A</w:t>
      </w:r>
      <w:r w:rsidR="0076187B" w:rsidRPr="003C2A5B">
        <w:rPr>
          <w:rFonts w:ascii="Times New Roman" w:hAnsi="Times New Roman" w:cs="Times New Roman"/>
          <w:b/>
          <w:u w:val="single"/>
        </w:rPr>
        <w:t>ttending</w:t>
      </w:r>
    </w:p>
    <w:p w14:paraId="4F07A06F" w14:textId="77777777" w:rsidR="00304AA3" w:rsidRPr="003C2A5B" w:rsidRDefault="00304AA3" w:rsidP="00D815DE">
      <w:pPr>
        <w:spacing w:after="0"/>
        <w:rPr>
          <w:rFonts w:ascii="Times New Roman" w:hAnsi="Times New Roman" w:cs="Times New Roman"/>
        </w:rPr>
      </w:pPr>
    </w:p>
    <w:p w14:paraId="231F69C1" w14:textId="3865474D" w:rsidR="00304AA3" w:rsidRPr="003C2A5B" w:rsidRDefault="0076187B" w:rsidP="00D815DE">
      <w:pPr>
        <w:spacing w:after="0"/>
        <w:rPr>
          <w:rFonts w:ascii="Times New Roman" w:hAnsi="Times New Roman" w:cs="Times New Roman"/>
        </w:rPr>
      </w:pPr>
      <w:r w:rsidRPr="003C2A5B">
        <w:rPr>
          <w:rFonts w:ascii="Times New Roman" w:hAnsi="Times New Roman" w:cs="Times New Roman"/>
        </w:rPr>
        <w:t xml:space="preserve">Alyson Adams (STL), </w:t>
      </w:r>
      <w:r w:rsidR="001401FC" w:rsidRPr="003C2A5B">
        <w:rPr>
          <w:rFonts w:ascii="Times New Roman" w:hAnsi="Times New Roman" w:cs="Times New Roman"/>
        </w:rPr>
        <w:t xml:space="preserve">Diana Joyce Beaulieu (SESPECS), </w:t>
      </w:r>
      <w:r w:rsidRPr="003C2A5B">
        <w:rPr>
          <w:rFonts w:ascii="Times New Roman" w:hAnsi="Times New Roman" w:cs="Times New Roman"/>
        </w:rPr>
        <w:t xml:space="preserve">Linda Eldridge (HDOSE), Ester de Jong (Chair – STL), </w:t>
      </w:r>
      <w:r w:rsidR="002973CF" w:rsidRPr="003C2A5B">
        <w:rPr>
          <w:rFonts w:ascii="Times New Roman" w:hAnsi="Times New Roman" w:cs="Times New Roman"/>
        </w:rPr>
        <w:t xml:space="preserve">Linda </w:t>
      </w:r>
      <w:proofErr w:type="spellStart"/>
      <w:r w:rsidR="002973CF" w:rsidRPr="003C2A5B">
        <w:rPr>
          <w:rFonts w:ascii="Times New Roman" w:hAnsi="Times New Roman" w:cs="Times New Roman"/>
        </w:rPr>
        <w:t>Lombardino</w:t>
      </w:r>
      <w:proofErr w:type="spellEnd"/>
      <w:r w:rsidR="002973CF" w:rsidRPr="003C2A5B">
        <w:rPr>
          <w:rFonts w:ascii="Times New Roman" w:hAnsi="Times New Roman" w:cs="Times New Roman"/>
        </w:rPr>
        <w:t xml:space="preserve"> (SESPECS), </w:t>
      </w:r>
      <w:proofErr w:type="spellStart"/>
      <w:r w:rsidR="002C0985" w:rsidRPr="003C2A5B">
        <w:rPr>
          <w:rFonts w:ascii="Times New Roman" w:hAnsi="Times New Roman" w:cs="Times New Roman"/>
        </w:rPr>
        <w:t>Jann</w:t>
      </w:r>
      <w:proofErr w:type="spellEnd"/>
      <w:r w:rsidR="002C0985" w:rsidRPr="003C2A5B">
        <w:rPr>
          <w:rFonts w:ascii="Times New Roman" w:hAnsi="Times New Roman" w:cs="Times New Roman"/>
        </w:rPr>
        <w:t xml:space="preserve"> </w:t>
      </w:r>
      <w:proofErr w:type="spellStart"/>
      <w:r w:rsidR="002C0985" w:rsidRPr="003C2A5B">
        <w:rPr>
          <w:rFonts w:ascii="Times New Roman" w:hAnsi="Times New Roman" w:cs="Times New Roman"/>
        </w:rPr>
        <w:t>MacInnes</w:t>
      </w:r>
      <w:proofErr w:type="spellEnd"/>
      <w:r w:rsidR="002C0985" w:rsidRPr="003C2A5B">
        <w:rPr>
          <w:rFonts w:ascii="Times New Roman" w:hAnsi="Times New Roman" w:cs="Times New Roman"/>
        </w:rPr>
        <w:t xml:space="preserve"> (HDOSE),</w:t>
      </w:r>
      <w:r w:rsidR="009B7942" w:rsidRPr="003C2A5B">
        <w:rPr>
          <w:rFonts w:ascii="Times New Roman" w:hAnsi="Times New Roman" w:cs="Times New Roman"/>
        </w:rPr>
        <w:t xml:space="preserve"> Albert </w:t>
      </w:r>
      <w:proofErr w:type="spellStart"/>
      <w:r w:rsidR="009B7942" w:rsidRPr="003C2A5B">
        <w:rPr>
          <w:rFonts w:ascii="Times New Roman" w:hAnsi="Times New Roman" w:cs="Times New Roman"/>
        </w:rPr>
        <w:t>Ritzhaupt</w:t>
      </w:r>
      <w:proofErr w:type="spellEnd"/>
      <w:r w:rsidR="009B7942" w:rsidRPr="003C2A5B">
        <w:rPr>
          <w:rFonts w:ascii="Times New Roman" w:hAnsi="Times New Roman" w:cs="Times New Roman"/>
        </w:rPr>
        <w:t xml:space="preserve"> (STL</w:t>
      </w:r>
      <w:r w:rsidR="0055673B" w:rsidRPr="003C2A5B">
        <w:rPr>
          <w:rFonts w:ascii="Times New Roman" w:hAnsi="Times New Roman" w:cs="Times New Roman"/>
        </w:rPr>
        <w:t xml:space="preserve">), </w:t>
      </w:r>
      <w:proofErr w:type="spellStart"/>
      <w:r w:rsidR="0055673B" w:rsidRPr="003C2A5B">
        <w:rPr>
          <w:rFonts w:ascii="Times New Roman" w:hAnsi="Times New Roman" w:cs="Times New Roman"/>
        </w:rPr>
        <w:t>Sevan</w:t>
      </w:r>
      <w:proofErr w:type="spellEnd"/>
      <w:r w:rsidR="0055673B" w:rsidRPr="003C2A5B">
        <w:rPr>
          <w:rFonts w:ascii="Times New Roman" w:hAnsi="Times New Roman" w:cs="Times New Roman"/>
        </w:rPr>
        <w:t xml:space="preserve"> </w:t>
      </w:r>
      <w:proofErr w:type="spellStart"/>
      <w:r w:rsidR="0055673B" w:rsidRPr="003C2A5B">
        <w:rPr>
          <w:rFonts w:ascii="Times New Roman" w:hAnsi="Times New Roman" w:cs="Times New Roman"/>
        </w:rPr>
        <w:t>Terzian</w:t>
      </w:r>
      <w:proofErr w:type="spellEnd"/>
      <w:r w:rsidR="0055673B" w:rsidRPr="003C2A5B">
        <w:rPr>
          <w:rFonts w:ascii="Times New Roman" w:hAnsi="Times New Roman" w:cs="Times New Roman"/>
        </w:rPr>
        <w:t xml:space="preserve"> (STL), </w:t>
      </w:r>
      <w:r w:rsidRPr="003C2A5B">
        <w:rPr>
          <w:rFonts w:ascii="Times New Roman" w:hAnsi="Times New Roman" w:cs="Times New Roman"/>
        </w:rPr>
        <w:t>Nancy Waldron (Secretary – SESPECS)</w:t>
      </w:r>
      <w:r w:rsidR="002C0985" w:rsidRPr="003C2A5B">
        <w:rPr>
          <w:rFonts w:ascii="Times New Roman" w:hAnsi="Times New Roman" w:cs="Times New Roman"/>
        </w:rPr>
        <w:t xml:space="preserve">, </w:t>
      </w:r>
      <w:proofErr w:type="spellStart"/>
      <w:r w:rsidR="00F83F09" w:rsidRPr="003C2A5B">
        <w:rPr>
          <w:rFonts w:ascii="Times New Roman" w:hAnsi="Times New Roman" w:cs="Times New Roman"/>
        </w:rPr>
        <w:t>Thomasenia</w:t>
      </w:r>
      <w:proofErr w:type="spellEnd"/>
      <w:r w:rsidR="00F83F09" w:rsidRPr="003C2A5B">
        <w:rPr>
          <w:rFonts w:ascii="Times New Roman" w:hAnsi="Times New Roman" w:cs="Times New Roman"/>
        </w:rPr>
        <w:t xml:space="preserve"> Adams</w:t>
      </w:r>
      <w:r w:rsidRPr="003C2A5B">
        <w:rPr>
          <w:rFonts w:ascii="Times New Roman" w:hAnsi="Times New Roman" w:cs="Times New Roman"/>
        </w:rPr>
        <w:t xml:space="preserve"> (Ass</w:t>
      </w:r>
      <w:r w:rsidR="00F83F09" w:rsidRPr="003C2A5B">
        <w:rPr>
          <w:rFonts w:ascii="Times New Roman" w:hAnsi="Times New Roman" w:cs="Times New Roman"/>
        </w:rPr>
        <w:t xml:space="preserve">ociate </w:t>
      </w:r>
      <w:r w:rsidRPr="003C2A5B">
        <w:rPr>
          <w:rFonts w:ascii="Times New Roman" w:hAnsi="Times New Roman" w:cs="Times New Roman"/>
        </w:rPr>
        <w:t>Dean)</w:t>
      </w:r>
      <w:r w:rsidR="00304AA3" w:rsidRPr="003C2A5B">
        <w:rPr>
          <w:rFonts w:ascii="Times New Roman" w:hAnsi="Times New Roman" w:cs="Times New Roman"/>
        </w:rPr>
        <w:t xml:space="preserve">, </w:t>
      </w:r>
      <w:r w:rsidR="00DF19CE" w:rsidRPr="003C2A5B">
        <w:rPr>
          <w:rFonts w:ascii="Times New Roman" w:hAnsi="Times New Roman" w:cs="Times New Roman"/>
        </w:rPr>
        <w:t>Tom Dana (A</w:t>
      </w:r>
      <w:r w:rsidR="009B7942" w:rsidRPr="003C2A5B">
        <w:rPr>
          <w:rFonts w:ascii="Times New Roman" w:hAnsi="Times New Roman" w:cs="Times New Roman"/>
        </w:rPr>
        <w:t>ssociate Dean)</w:t>
      </w:r>
    </w:p>
    <w:p w14:paraId="3D0D0AD4" w14:textId="77777777" w:rsidR="009B7942" w:rsidRPr="003C2A5B" w:rsidRDefault="009B7942" w:rsidP="00D815DE">
      <w:pPr>
        <w:spacing w:after="0"/>
        <w:rPr>
          <w:rFonts w:ascii="Times New Roman" w:hAnsi="Times New Roman" w:cs="Times New Roman"/>
        </w:rPr>
      </w:pPr>
    </w:p>
    <w:p w14:paraId="1C412826" w14:textId="0E4FE1CE" w:rsidR="0076187B" w:rsidRPr="003C2A5B" w:rsidRDefault="00304AA3" w:rsidP="00D815DE">
      <w:pPr>
        <w:spacing w:after="0"/>
        <w:rPr>
          <w:rFonts w:ascii="Times New Roman" w:hAnsi="Times New Roman" w:cs="Times New Roman"/>
        </w:rPr>
      </w:pPr>
      <w:r w:rsidRPr="003C2A5B">
        <w:rPr>
          <w:rFonts w:ascii="Times New Roman" w:hAnsi="Times New Roman" w:cs="Times New Roman"/>
        </w:rPr>
        <w:t xml:space="preserve">Absent: </w:t>
      </w:r>
      <w:r w:rsidR="009B7942" w:rsidRPr="003C2A5B">
        <w:rPr>
          <w:rFonts w:ascii="Times New Roman" w:hAnsi="Times New Roman" w:cs="Times New Roman"/>
        </w:rPr>
        <w:t xml:space="preserve">Tim </w:t>
      </w:r>
      <w:proofErr w:type="spellStart"/>
      <w:r w:rsidR="009B7942" w:rsidRPr="003C2A5B">
        <w:rPr>
          <w:rFonts w:ascii="Times New Roman" w:hAnsi="Times New Roman" w:cs="Times New Roman"/>
        </w:rPr>
        <w:t>Jacobbe</w:t>
      </w:r>
      <w:proofErr w:type="spellEnd"/>
      <w:r w:rsidR="009B7942" w:rsidRPr="003C2A5B">
        <w:rPr>
          <w:rFonts w:ascii="Times New Roman" w:hAnsi="Times New Roman" w:cs="Times New Roman"/>
        </w:rPr>
        <w:t xml:space="preserve"> (STL), </w:t>
      </w:r>
      <w:r w:rsidR="002C0985" w:rsidRPr="003C2A5B">
        <w:rPr>
          <w:rFonts w:ascii="Times New Roman" w:hAnsi="Times New Roman" w:cs="Times New Roman"/>
        </w:rPr>
        <w:t>Erica McCray (SESPECS), Jacqueline Swank (HDOSE)</w:t>
      </w:r>
      <w:r w:rsidR="002973CF" w:rsidRPr="003C2A5B">
        <w:rPr>
          <w:rFonts w:ascii="Times New Roman" w:hAnsi="Times New Roman" w:cs="Times New Roman"/>
        </w:rPr>
        <w:t>, Pedro Villarreal (HDOSE)</w:t>
      </w:r>
      <w:r w:rsidR="00B14FDD">
        <w:rPr>
          <w:rFonts w:ascii="Times New Roman" w:hAnsi="Times New Roman" w:cs="Times New Roman"/>
        </w:rPr>
        <w:t xml:space="preserve">, </w:t>
      </w:r>
      <w:proofErr w:type="gramStart"/>
      <w:r w:rsidR="00B14FDD">
        <w:rPr>
          <w:rFonts w:ascii="Times New Roman" w:hAnsi="Times New Roman" w:cs="Times New Roman"/>
        </w:rPr>
        <w:t>Glenn Good</w:t>
      </w:r>
      <w:proofErr w:type="gramEnd"/>
      <w:r w:rsidR="00B14FDD">
        <w:rPr>
          <w:rFonts w:ascii="Times New Roman" w:hAnsi="Times New Roman" w:cs="Times New Roman"/>
        </w:rPr>
        <w:t xml:space="preserve"> (Dean)</w:t>
      </w:r>
    </w:p>
    <w:p w14:paraId="72A29E2F" w14:textId="77777777" w:rsidR="00304AA3" w:rsidRPr="003C2A5B" w:rsidRDefault="00304AA3" w:rsidP="00D815DE">
      <w:pPr>
        <w:spacing w:after="0"/>
        <w:rPr>
          <w:rFonts w:ascii="Times New Roman" w:hAnsi="Times New Roman" w:cs="Times New Roman"/>
          <w:b/>
          <w:u w:val="single"/>
        </w:rPr>
      </w:pPr>
    </w:p>
    <w:p w14:paraId="4FA99EE5" w14:textId="77777777" w:rsidR="00864B07" w:rsidRPr="003C2A5B" w:rsidRDefault="0076187B" w:rsidP="00D815DE">
      <w:pPr>
        <w:spacing w:after="0"/>
        <w:rPr>
          <w:rFonts w:ascii="Times New Roman" w:hAnsi="Times New Roman" w:cs="Times New Roman"/>
          <w:b/>
          <w:u w:val="single"/>
        </w:rPr>
      </w:pPr>
      <w:r w:rsidRPr="003C2A5B">
        <w:rPr>
          <w:rFonts w:ascii="Times New Roman" w:hAnsi="Times New Roman" w:cs="Times New Roman"/>
          <w:b/>
          <w:u w:val="single"/>
        </w:rPr>
        <w:t>A</w:t>
      </w:r>
      <w:r w:rsidR="00816760" w:rsidRPr="003C2A5B">
        <w:rPr>
          <w:rFonts w:ascii="Times New Roman" w:hAnsi="Times New Roman" w:cs="Times New Roman"/>
          <w:b/>
          <w:u w:val="single"/>
        </w:rPr>
        <w:t>pproval of the Agenda</w:t>
      </w:r>
    </w:p>
    <w:p w14:paraId="5959BDEF" w14:textId="4B2FA99C" w:rsidR="0076187B" w:rsidRPr="003C2A5B" w:rsidRDefault="00353A5D" w:rsidP="00D815DE">
      <w:pPr>
        <w:spacing w:after="0"/>
        <w:rPr>
          <w:rFonts w:ascii="Times New Roman" w:hAnsi="Times New Roman" w:cs="Times New Roman"/>
          <w:b/>
          <w:u w:val="single"/>
        </w:rPr>
      </w:pPr>
      <w:proofErr w:type="spellStart"/>
      <w:r w:rsidRPr="003C2A5B">
        <w:rPr>
          <w:rFonts w:ascii="Times New Roman" w:hAnsi="Times New Roman" w:cs="Times New Roman"/>
        </w:rPr>
        <w:t>Terzian</w:t>
      </w:r>
      <w:proofErr w:type="spellEnd"/>
      <w:r w:rsidRPr="003C2A5B">
        <w:rPr>
          <w:rFonts w:ascii="Times New Roman" w:hAnsi="Times New Roman" w:cs="Times New Roman"/>
        </w:rPr>
        <w:t xml:space="preserve"> </w:t>
      </w:r>
      <w:r w:rsidR="00B611EC" w:rsidRPr="003C2A5B">
        <w:rPr>
          <w:rFonts w:ascii="Times New Roman" w:hAnsi="Times New Roman" w:cs="Times New Roman"/>
        </w:rPr>
        <w:t>(moved)</w:t>
      </w:r>
      <w:r w:rsidR="00A75357" w:rsidRPr="003C2A5B">
        <w:rPr>
          <w:rFonts w:ascii="Times New Roman" w:hAnsi="Times New Roman" w:cs="Times New Roman"/>
        </w:rPr>
        <w:t xml:space="preserve">, </w:t>
      </w:r>
      <w:r w:rsidR="0042726B" w:rsidRPr="003C2A5B">
        <w:rPr>
          <w:rFonts w:ascii="Times New Roman" w:hAnsi="Times New Roman" w:cs="Times New Roman"/>
        </w:rPr>
        <w:t xml:space="preserve">Joyce Beaulieu </w:t>
      </w:r>
      <w:r w:rsidR="0076187B" w:rsidRPr="003C2A5B">
        <w:rPr>
          <w:rFonts w:ascii="Times New Roman" w:hAnsi="Times New Roman" w:cs="Times New Roman"/>
        </w:rPr>
        <w:t>(second)</w:t>
      </w:r>
    </w:p>
    <w:p w14:paraId="2417131B" w14:textId="786179BC" w:rsidR="0076187B" w:rsidRPr="003C2A5B" w:rsidRDefault="008C112F" w:rsidP="00D815DE">
      <w:pPr>
        <w:spacing w:after="0"/>
        <w:rPr>
          <w:rFonts w:ascii="Times New Roman" w:hAnsi="Times New Roman" w:cs="Times New Roman"/>
        </w:rPr>
      </w:pPr>
      <w:proofErr w:type="gramStart"/>
      <w:r w:rsidRPr="003C2A5B">
        <w:rPr>
          <w:rFonts w:ascii="Times New Roman" w:hAnsi="Times New Roman" w:cs="Times New Roman"/>
        </w:rPr>
        <w:t xml:space="preserve">Agenda for today’s meeting </w:t>
      </w:r>
      <w:r w:rsidR="0076187B" w:rsidRPr="003C2A5B">
        <w:rPr>
          <w:rFonts w:ascii="Times New Roman" w:hAnsi="Times New Roman" w:cs="Times New Roman"/>
        </w:rPr>
        <w:t>approved.</w:t>
      </w:r>
      <w:proofErr w:type="gramEnd"/>
      <w:r w:rsidR="0076187B" w:rsidRPr="003C2A5B">
        <w:rPr>
          <w:rFonts w:ascii="Times New Roman" w:hAnsi="Times New Roman" w:cs="Times New Roman"/>
        </w:rPr>
        <w:t xml:space="preserve"> </w:t>
      </w:r>
    </w:p>
    <w:p w14:paraId="0C3197F4" w14:textId="77777777" w:rsidR="0076187B" w:rsidRPr="003C2A5B" w:rsidRDefault="0076187B" w:rsidP="00D815DE">
      <w:pPr>
        <w:spacing w:after="0"/>
        <w:rPr>
          <w:rFonts w:ascii="Times New Roman" w:hAnsi="Times New Roman" w:cs="Times New Roman"/>
          <w:b/>
          <w:u w:val="single"/>
        </w:rPr>
      </w:pPr>
    </w:p>
    <w:p w14:paraId="588B87D0" w14:textId="7A021EF3" w:rsidR="00816760" w:rsidRPr="003C2A5B" w:rsidRDefault="0076187B" w:rsidP="00D815DE">
      <w:pPr>
        <w:spacing w:after="0"/>
        <w:rPr>
          <w:rFonts w:ascii="Times New Roman" w:hAnsi="Times New Roman" w:cs="Times New Roman"/>
          <w:b/>
          <w:u w:val="single"/>
        </w:rPr>
      </w:pPr>
      <w:r w:rsidRPr="003C2A5B">
        <w:rPr>
          <w:rFonts w:ascii="Times New Roman" w:hAnsi="Times New Roman" w:cs="Times New Roman"/>
          <w:b/>
          <w:u w:val="single"/>
        </w:rPr>
        <w:t xml:space="preserve">Approval of </w:t>
      </w:r>
      <w:r w:rsidR="00816760" w:rsidRPr="003C2A5B">
        <w:rPr>
          <w:rFonts w:ascii="Times New Roman" w:hAnsi="Times New Roman" w:cs="Times New Roman"/>
          <w:b/>
          <w:u w:val="single"/>
        </w:rPr>
        <w:t>Minutes</w:t>
      </w:r>
    </w:p>
    <w:p w14:paraId="4FFD0F59" w14:textId="6210DA55" w:rsidR="0076187B" w:rsidRPr="003C2A5B" w:rsidRDefault="00A75357" w:rsidP="0076187B">
      <w:pPr>
        <w:spacing w:after="0"/>
        <w:rPr>
          <w:rFonts w:ascii="Times New Roman" w:hAnsi="Times New Roman" w:cs="Times New Roman"/>
        </w:rPr>
      </w:pPr>
      <w:proofErr w:type="spellStart"/>
      <w:r w:rsidRPr="003C2A5B">
        <w:rPr>
          <w:rFonts w:ascii="Times New Roman" w:hAnsi="Times New Roman" w:cs="Times New Roman"/>
        </w:rPr>
        <w:t>Lombardino</w:t>
      </w:r>
      <w:proofErr w:type="spellEnd"/>
      <w:r w:rsidR="0076187B" w:rsidRPr="003C2A5B">
        <w:rPr>
          <w:rFonts w:ascii="Times New Roman" w:hAnsi="Times New Roman" w:cs="Times New Roman"/>
        </w:rPr>
        <w:t xml:space="preserve"> </w:t>
      </w:r>
      <w:r w:rsidR="0042726B" w:rsidRPr="003C2A5B">
        <w:rPr>
          <w:rFonts w:ascii="Times New Roman" w:hAnsi="Times New Roman" w:cs="Times New Roman"/>
        </w:rPr>
        <w:t xml:space="preserve">(moved), </w:t>
      </w:r>
      <w:r w:rsidR="00353A5D" w:rsidRPr="003C2A5B">
        <w:rPr>
          <w:rFonts w:ascii="Times New Roman" w:hAnsi="Times New Roman" w:cs="Times New Roman"/>
        </w:rPr>
        <w:t xml:space="preserve">Eldridge </w:t>
      </w:r>
      <w:r w:rsidR="0042726B" w:rsidRPr="003C2A5B">
        <w:rPr>
          <w:rFonts w:ascii="Times New Roman" w:hAnsi="Times New Roman" w:cs="Times New Roman"/>
        </w:rPr>
        <w:t xml:space="preserve">(second) </w:t>
      </w:r>
    </w:p>
    <w:p w14:paraId="3A429E3A" w14:textId="0127DAEB" w:rsidR="0076187B" w:rsidRPr="003C2A5B" w:rsidRDefault="0076187B" w:rsidP="0076187B">
      <w:pPr>
        <w:spacing w:after="0"/>
        <w:rPr>
          <w:rFonts w:ascii="Times New Roman" w:hAnsi="Times New Roman" w:cs="Times New Roman"/>
        </w:rPr>
      </w:pPr>
      <w:proofErr w:type="gramStart"/>
      <w:r w:rsidRPr="003C2A5B">
        <w:rPr>
          <w:rFonts w:ascii="Times New Roman" w:hAnsi="Times New Roman" w:cs="Times New Roman"/>
        </w:rPr>
        <w:t>M</w:t>
      </w:r>
      <w:r w:rsidR="009B7942" w:rsidRPr="003C2A5B">
        <w:rPr>
          <w:rFonts w:ascii="Times New Roman" w:hAnsi="Times New Roman" w:cs="Times New Roman"/>
        </w:rPr>
        <w:t>inutes from 01/27</w:t>
      </w:r>
      <w:r w:rsidR="00353A5D" w:rsidRPr="003C2A5B">
        <w:rPr>
          <w:rFonts w:ascii="Times New Roman" w:hAnsi="Times New Roman" w:cs="Times New Roman"/>
        </w:rPr>
        <w:t>/14</w:t>
      </w:r>
      <w:r w:rsidR="00CA3E0F" w:rsidRPr="003C2A5B">
        <w:rPr>
          <w:rFonts w:ascii="Times New Roman" w:hAnsi="Times New Roman" w:cs="Times New Roman"/>
        </w:rPr>
        <w:t xml:space="preserve"> </w:t>
      </w:r>
      <w:r w:rsidR="00EF124C" w:rsidRPr="003C2A5B">
        <w:rPr>
          <w:rFonts w:ascii="Times New Roman" w:hAnsi="Times New Roman" w:cs="Times New Roman"/>
        </w:rPr>
        <w:t xml:space="preserve">meeting </w:t>
      </w:r>
      <w:r w:rsidRPr="003C2A5B">
        <w:rPr>
          <w:rFonts w:ascii="Times New Roman" w:hAnsi="Times New Roman" w:cs="Times New Roman"/>
        </w:rPr>
        <w:t>approved.</w:t>
      </w:r>
      <w:proofErr w:type="gramEnd"/>
      <w:r w:rsidRPr="003C2A5B">
        <w:rPr>
          <w:rFonts w:ascii="Times New Roman" w:hAnsi="Times New Roman" w:cs="Times New Roman"/>
        </w:rPr>
        <w:t xml:space="preserve"> </w:t>
      </w:r>
    </w:p>
    <w:p w14:paraId="515988FA" w14:textId="77777777" w:rsidR="0076187B" w:rsidRPr="003C2A5B" w:rsidRDefault="0076187B" w:rsidP="00D815DE">
      <w:pPr>
        <w:spacing w:after="0"/>
        <w:rPr>
          <w:rFonts w:ascii="Times New Roman" w:hAnsi="Times New Roman" w:cs="Times New Roman"/>
          <w:b/>
          <w:u w:val="single"/>
        </w:rPr>
      </w:pPr>
    </w:p>
    <w:p w14:paraId="7455B936" w14:textId="352891DD" w:rsidR="006E6932" w:rsidRPr="003C2A5B" w:rsidRDefault="006E6932" w:rsidP="006E6932">
      <w:pPr>
        <w:rPr>
          <w:rFonts w:ascii="Times New Roman" w:hAnsi="Times New Roman" w:cs="Times New Roman"/>
          <w:b/>
        </w:rPr>
      </w:pPr>
      <w:r w:rsidRPr="003C2A5B">
        <w:rPr>
          <w:rFonts w:ascii="Times New Roman" w:hAnsi="Times New Roman" w:cs="Times New Roman"/>
          <w:b/>
          <w:u w:val="single"/>
        </w:rPr>
        <w:t>Action Item</w:t>
      </w:r>
    </w:p>
    <w:p w14:paraId="1B62F945" w14:textId="77777777" w:rsidR="00806514" w:rsidRPr="003C2A5B" w:rsidRDefault="00806514" w:rsidP="00806514">
      <w:pPr>
        <w:rPr>
          <w:rFonts w:ascii="Times New Roman" w:hAnsi="Times New Roman" w:cs="Times New Roman"/>
        </w:rPr>
      </w:pPr>
      <w:r w:rsidRPr="003C2A5B">
        <w:rPr>
          <w:rFonts w:ascii="Times New Roman" w:hAnsi="Times New Roman" w:cs="Times New Roman"/>
        </w:rPr>
        <w:t>1. Policy for IDC and Salary Savings for the College and Schools</w:t>
      </w:r>
    </w:p>
    <w:p w14:paraId="17AF3239" w14:textId="6C0DE0FF" w:rsidR="006E6932" w:rsidRPr="003C2A5B" w:rsidRDefault="00806514" w:rsidP="006E6932">
      <w:pPr>
        <w:rPr>
          <w:rFonts w:ascii="Times New Roman" w:hAnsi="Times New Roman" w:cs="Times New Roman"/>
        </w:rPr>
      </w:pPr>
      <w:r w:rsidRPr="003C2A5B">
        <w:rPr>
          <w:rFonts w:ascii="Times New Roman" w:hAnsi="Times New Roman" w:cs="Times New Roman"/>
        </w:rPr>
        <w:t xml:space="preserve">Policy forwarded for discussion and adoption by BAC.  Presented by Alyson Adams, </w:t>
      </w:r>
      <w:r w:rsidR="006E6932" w:rsidRPr="003C2A5B">
        <w:rPr>
          <w:rFonts w:ascii="Times New Roman" w:hAnsi="Times New Roman" w:cs="Times New Roman"/>
        </w:rPr>
        <w:t>BAC</w:t>
      </w:r>
      <w:r w:rsidRPr="003C2A5B">
        <w:rPr>
          <w:rFonts w:ascii="Times New Roman" w:hAnsi="Times New Roman" w:cs="Times New Roman"/>
        </w:rPr>
        <w:t xml:space="preserve"> chair</w:t>
      </w:r>
      <w:r w:rsidR="00353A5D" w:rsidRPr="003C2A5B">
        <w:rPr>
          <w:rFonts w:ascii="Times New Roman" w:hAnsi="Times New Roman" w:cs="Times New Roman"/>
        </w:rPr>
        <w:t>.</w:t>
      </w:r>
    </w:p>
    <w:p w14:paraId="3EDD53D1" w14:textId="61C852B3" w:rsidR="006E1C3C" w:rsidRPr="003C2A5B" w:rsidRDefault="00447C9D" w:rsidP="00447C9D">
      <w:pPr>
        <w:ind w:firstLine="720"/>
        <w:rPr>
          <w:rFonts w:ascii="Times New Roman" w:hAnsi="Times New Roman" w:cs="Times New Roman"/>
        </w:rPr>
      </w:pPr>
      <w:r w:rsidRPr="003C2A5B">
        <w:rPr>
          <w:rFonts w:ascii="Times New Roman" w:hAnsi="Times New Roman" w:cs="Times New Roman"/>
        </w:rPr>
        <w:t>-</w:t>
      </w:r>
      <w:r w:rsidR="00806514" w:rsidRPr="003C2A5B">
        <w:rPr>
          <w:rFonts w:ascii="Times New Roman" w:hAnsi="Times New Roman" w:cs="Times New Roman"/>
        </w:rPr>
        <w:t>BAC began last year by reviewing existing university, college and school policies</w:t>
      </w:r>
      <w:r w:rsidR="006E1C3C" w:rsidRPr="003C2A5B">
        <w:rPr>
          <w:rFonts w:ascii="Times New Roman" w:hAnsi="Times New Roman" w:cs="Times New Roman"/>
        </w:rPr>
        <w:t xml:space="preserve"> and talked with School Directors and Deans. </w:t>
      </w:r>
      <w:proofErr w:type="gramStart"/>
      <w:r w:rsidR="006E1C3C" w:rsidRPr="003C2A5B">
        <w:rPr>
          <w:rFonts w:ascii="Times New Roman" w:hAnsi="Times New Roman" w:cs="Times New Roman"/>
        </w:rPr>
        <w:t>O</w:t>
      </w:r>
      <w:r w:rsidR="00353A5D" w:rsidRPr="003C2A5B">
        <w:rPr>
          <w:rFonts w:ascii="Times New Roman" w:hAnsi="Times New Roman" w:cs="Times New Roman"/>
        </w:rPr>
        <w:t xml:space="preserve">nly one school with </w:t>
      </w:r>
      <w:r w:rsidR="006E1C3C" w:rsidRPr="003C2A5B">
        <w:rPr>
          <w:rFonts w:ascii="Times New Roman" w:hAnsi="Times New Roman" w:cs="Times New Roman"/>
        </w:rPr>
        <w:t>written policy</w:t>
      </w:r>
      <w:r w:rsidR="00353A5D" w:rsidRPr="003C2A5B">
        <w:rPr>
          <w:rFonts w:ascii="Times New Roman" w:hAnsi="Times New Roman" w:cs="Times New Roman"/>
        </w:rPr>
        <w:t xml:space="preserve"> in place.</w:t>
      </w:r>
      <w:proofErr w:type="gramEnd"/>
      <w:r w:rsidR="00353A5D" w:rsidRPr="003C2A5B">
        <w:rPr>
          <w:rFonts w:ascii="Times New Roman" w:hAnsi="Times New Roman" w:cs="Times New Roman"/>
        </w:rPr>
        <w:t xml:space="preserve"> </w:t>
      </w:r>
    </w:p>
    <w:p w14:paraId="150D42EB" w14:textId="4273DC01" w:rsidR="00353A5D" w:rsidRPr="003C2A5B" w:rsidRDefault="00447C9D" w:rsidP="00447C9D">
      <w:pPr>
        <w:ind w:firstLine="720"/>
        <w:rPr>
          <w:rFonts w:ascii="Times New Roman" w:hAnsi="Times New Roman" w:cs="Times New Roman"/>
        </w:rPr>
      </w:pPr>
      <w:r w:rsidRPr="003C2A5B">
        <w:rPr>
          <w:rFonts w:ascii="Times New Roman" w:hAnsi="Times New Roman" w:cs="Times New Roman"/>
        </w:rPr>
        <w:t>-</w:t>
      </w:r>
      <w:r w:rsidR="00353A5D" w:rsidRPr="003C2A5B">
        <w:rPr>
          <w:rFonts w:ascii="Times New Roman" w:hAnsi="Times New Roman" w:cs="Times New Roman"/>
        </w:rPr>
        <w:t xml:space="preserve"> </w:t>
      </w:r>
      <w:r w:rsidR="003C2A5B" w:rsidRPr="003C2A5B">
        <w:rPr>
          <w:rFonts w:ascii="Times New Roman" w:hAnsi="Times New Roman" w:cs="Times New Roman"/>
        </w:rPr>
        <w:t>The primary purpose of the guidelines is to increase awareness and transparency about use of available funds.</w:t>
      </w:r>
      <w:r w:rsidR="00353A5D" w:rsidRPr="003C2A5B">
        <w:rPr>
          <w:rFonts w:ascii="Times New Roman" w:hAnsi="Times New Roman" w:cs="Times New Roman"/>
        </w:rPr>
        <w:t xml:space="preserve">  </w:t>
      </w:r>
    </w:p>
    <w:p w14:paraId="50E9C30D" w14:textId="77777777" w:rsidR="002B7DA2" w:rsidRPr="003C2A5B" w:rsidRDefault="002B7DA2" w:rsidP="006E1C3C">
      <w:pPr>
        <w:rPr>
          <w:rFonts w:ascii="Times New Roman" w:hAnsi="Times New Roman" w:cs="Times New Roman"/>
        </w:rPr>
      </w:pPr>
    </w:p>
    <w:p w14:paraId="372673DF" w14:textId="77777777" w:rsidR="006E6932" w:rsidRPr="003C2A5B" w:rsidRDefault="006E6932" w:rsidP="00447C9D">
      <w:pPr>
        <w:rPr>
          <w:rFonts w:ascii="Times New Roman" w:hAnsi="Times New Roman" w:cs="Times New Roman"/>
        </w:rPr>
      </w:pPr>
      <w:r w:rsidRPr="003C2A5B">
        <w:rPr>
          <w:rFonts w:ascii="Times New Roman" w:hAnsi="Times New Roman" w:cs="Times New Roman"/>
        </w:rPr>
        <w:t>Policy for IDC and Salary Savings for the College and Schools</w:t>
      </w:r>
    </w:p>
    <w:p w14:paraId="59381092" w14:textId="5D3B643E" w:rsidR="006E6932" w:rsidRPr="003C2A5B" w:rsidRDefault="006E6932" w:rsidP="00447C9D">
      <w:pPr>
        <w:ind w:firstLine="720"/>
        <w:rPr>
          <w:rFonts w:ascii="Times New Roman" w:hAnsi="Times New Roman" w:cs="Times New Roman"/>
        </w:rPr>
      </w:pPr>
      <w:r w:rsidRPr="003C2A5B">
        <w:rPr>
          <w:rFonts w:ascii="Times New Roman" w:hAnsi="Times New Roman" w:cs="Times New Roman"/>
        </w:rPr>
        <w:t xml:space="preserve">All Schools and the College shall create a policy related to Indirect Cost and Salary Savings in each unit and share these policies with faculty.  </w:t>
      </w:r>
      <w:proofErr w:type="gramStart"/>
      <w:r w:rsidRPr="003C2A5B">
        <w:rPr>
          <w:rFonts w:ascii="Times New Roman" w:hAnsi="Times New Roman" w:cs="Times New Roman"/>
        </w:rPr>
        <w:t xml:space="preserve">Said policies shall be reviewed </w:t>
      </w:r>
      <w:r w:rsidR="00BD03E2" w:rsidRPr="003C2A5B">
        <w:rPr>
          <w:rFonts w:ascii="Times New Roman" w:hAnsi="Times New Roman" w:cs="Times New Roman"/>
        </w:rPr>
        <w:t>by BAC</w:t>
      </w:r>
      <w:proofErr w:type="gramEnd"/>
      <w:r w:rsidR="00BD03E2" w:rsidRPr="003C2A5B">
        <w:rPr>
          <w:rFonts w:ascii="Times New Roman" w:hAnsi="Times New Roman" w:cs="Times New Roman"/>
        </w:rPr>
        <w:t xml:space="preserve"> </w:t>
      </w:r>
      <w:r w:rsidRPr="003C2A5B">
        <w:rPr>
          <w:rFonts w:ascii="Times New Roman" w:hAnsi="Times New Roman" w:cs="Times New Roman"/>
        </w:rPr>
        <w:t>at least every</w:t>
      </w:r>
      <w:r w:rsidR="00BD03E2" w:rsidRPr="003C2A5B">
        <w:rPr>
          <w:rFonts w:ascii="Times New Roman" w:hAnsi="Times New Roman" w:cs="Times New Roman"/>
        </w:rPr>
        <w:t xml:space="preserve"> 2 to3 years</w:t>
      </w:r>
      <w:r w:rsidRPr="003C2A5B">
        <w:rPr>
          <w:rFonts w:ascii="Times New Roman" w:hAnsi="Times New Roman" w:cs="Times New Roman"/>
        </w:rPr>
        <w:t xml:space="preserve">.  </w:t>
      </w:r>
    </w:p>
    <w:p w14:paraId="56E093B8" w14:textId="77777777" w:rsidR="006E6932" w:rsidRPr="003C2A5B" w:rsidRDefault="006E6932" w:rsidP="00447C9D">
      <w:pPr>
        <w:ind w:firstLine="720"/>
        <w:rPr>
          <w:rFonts w:ascii="Times New Roman" w:hAnsi="Times New Roman" w:cs="Times New Roman"/>
        </w:rPr>
      </w:pPr>
      <w:r w:rsidRPr="003C2A5B">
        <w:rPr>
          <w:rFonts w:ascii="Times New Roman" w:hAnsi="Times New Roman" w:cs="Times New Roman"/>
        </w:rPr>
        <w:lastRenderedPageBreak/>
        <w:t>It is recommended that the policies include the following components:  how will funds be used, how will the use of funds be reported to faculty on an annual basis, and how will the policies be reviewed with faculty input.</w:t>
      </w:r>
    </w:p>
    <w:p w14:paraId="1381398A" w14:textId="0845CE5F" w:rsidR="002B7DA2" w:rsidRPr="003C2A5B" w:rsidRDefault="006E1C3C" w:rsidP="003C2A5B">
      <w:pPr>
        <w:rPr>
          <w:rFonts w:ascii="Times New Roman" w:hAnsi="Times New Roman" w:cs="Times New Roman"/>
          <w:i/>
        </w:rPr>
      </w:pPr>
      <w:r w:rsidRPr="003C2A5B">
        <w:rPr>
          <w:rFonts w:ascii="Times New Roman" w:hAnsi="Times New Roman" w:cs="Times New Roman"/>
          <w:i/>
        </w:rPr>
        <w:t xml:space="preserve">Motion to approve </w:t>
      </w:r>
      <w:r w:rsidR="00447C9D" w:rsidRPr="003C2A5B">
        <w:rPr>
          <w:rFonts w:ascii="Times New Roman" w:hAnsi="Times New Roman" w:cs="Times New Roman"/>
          <w:i/>
        </w:rPr>
        <w:t xml:space="preserve">IDC and Salary Savings policy as </w:t>
      </w:r>
      <w:r w:rsidRPr="003C2A5B">
        <w:rPr>
          <w:rFonts w:ascii="Times New Roman" w:hAnsi="Times New Roman" w:cs="Times New Roman"/>
          <w:i/>
        </w:rPr>
        <w:t>written</w:t>
      </w:r>
      <w:r w:rsidR="00447C9D" w:rsidRPr="003C2A5B">
        <w:rPr>
          <w:rFonts w:ascii="Times New Roman" w:hAnsi="Times New Roman" w:cs="Times New Roman"/>
          <w:i/>
        </w:rPr>
        <w:t xml:space="preserve"> above. </w:t>
      </w:r>
      <w:proofErr w:type="gramStart"/>
      <w:r w:rsidR="00447C9D" w:rsidRPr="003C2A5B">
        <w:rPr>
          <w:rFonts w:ascii="Times New Roman" w:hAnsi="Times New Roman" w:cs="Times New Roman"/>
          <w:i/>
        </w:rPr>
        <w:t xml:space="preserve">Second by </w:t>
      </w:r>
      <w:proofErr w:type="spellStart"/>
      <w:r w:rsidRPr="003C2A5B">
        <w:rPr>
          <w:rFonts w:ascii="Times New Roman" w:hAnsi="Times New Roman" w:cs="Times New Roman"/>
          <w:i/>
        </w:rPr>
        <w:t>Lombardino</w:t>
      </w:r>
      <w:proofErr w:type="spellEnd"/>
      <w:r w:rsidR="00447C9D" w:rsidRPr="003C2A5B">
        <w:rPr>
          <w:rFonts w:ascii="Times New Roman" w:hAnsi="Times New Roman" w:cs="Times New Roman"/>
          <w:i/>
        </w:rPr>
        <w:t>.</w:t>
      </w:r>
      <w:proofErr w:type="gramEnd"/>
      <w:r w:rsidR="00447C9D" w:rsidRPr="003C2A5B">
        <w:rPr>
          <w:rFonts w:ascii="Times New Roman" w:hAnsi="Times New Roman" w:cs="Times New Roman"/>
          <w:i/>
        </w:rPr>
        <w:t xml:space="preserve"> Motion Approved</w:t>
      </w:r>
      <w:r w:rsidR="002B7DA2" w:rsidRPr="003C2A5B">
        <w:rPr>
          <w:rFonts w:ascii="Times New Roman" w:hAnsi="Times New Roman" w:cs="Times New Roman"/>
          <w:i/>
        </w:rPr>
        <w:t>.</w:t>
      </w:r>
    </w:p>
    <w:p w14:paraId="790ACDED" w14:textId="77777777" w:rsidR="00AF0B1E" w:rsidRPr="003C2A5B" w:rsidRDefault="00AF0B1E" w:rsidP="00AF0B1E">
      <w:pPr>
        <w:ind w:left="720"/>
        <w:rPr>
          <w:rFonts w:ascii="Times New Roman" w:hAnsi="Times New Roman" w:cs="Times New Roman"/>
          <w:i/>
        </w:rPr>
      </w:pPr>
    </w:p>
    <w:p w14:paraId="008FDC27" w14:textId="75574F76" w:rsidR="006E6932" w:rsidRPr="003C2A5B" w:rsidRDefault="00AF0B1E" w:rsidP="006E6932">
      <w:pPr>
        <w:rPr>
          <w:rFonts w:ascii="Times New Roman" w:hAnsi="Times New Roman" w:cs="Times New Roman"/>
          <w:b/>
          <w:u w:val="single"/>
        </w:rPr>
      </w:pPr>
      <w:r w:rsidRPr="003C2A5B">
        <w:rPr>
          <w:rFonts w:ascii="Times New Roman" w:hAnsi="Times New Roman" w:cs="Times New Roman"/>
          <w:b/>
          <w:u w:val="single"/>
        </w:rPr>
        <w:t>Informational</w:t>
      </w:r>
      <w:r w:rsidR="00447C9D" w:rsidRPr="003C2A5B">
        <w:rPr>
          <w:rFonts w:ascii="Times New Roman" w:hAnsi="Times New Roman" w:cs="Times New Roman"/>
          <w:b/>
          <w:u w:val="single"/>
        </w:rPr>
        <w:t xml:space="preserve"> Item</w:t>
      </w:r>
    </w:p>
    <w:p w14:paraId="29FD83A2" w14:textId="2E8AFEE0" w:rsidR="006E6932" w:rsidRPr="002D52E1" w:rsidRDefault="00AF0B1E" w:rsidP="006E6932">
      <w:pPr>
        <w:rPr>
          <w:rFonts w:ascii="Times New Roman" w:hAnsi="Times New Roman" w:cs="Times New Roman"/>
        </w:rPr>
      </w:pPr>
      <w:r w:rsidRPr="002D52E1">
        <w:rPr>
          <w:rFonts w:ascii="Times New Roman" w:hAnsi="Times New Roman" w:cs="Times New Roman"/>
        </w:rPr>
        <w:t xml:space="preserve">1.  </w:t>
      </w:r>
      <w:r w:rsidR="006E6932" w:rsidRPr="002D52E1">
        <w:rPr>
          <w:rFonts w:ascii="Times New Roman" w:hAnsi="Times New Roman" w:cs="Times New Roman"/>
        </w:rPr>
        <w:t xml:space="preserve">Clarification of FPC Agenda Setting Process </w:t>
      </w:r>
    </w:p>
    <w:p w14:paraId="7C31A86A" w14:textId="77777777" w:rsidR="002D52E1" w:rsidRDefault="002D52E1" w:rsidP="003C2A5B">
      <w:pPr>
        <w:rPr>
          <w:rFonts w:ascii="Times New Roman" w:hAnsi="Times New Roman" w:cs="Times New Roman"/>
        </w:rPr>
      </w:pPr>
      <w:r w:rsidRPr="002D52E1">
        <w:rPr>
          <w:rFonts w:ascii="Times New Roman" w:hAnsi="Times New Roman" w:cs="Times New Roman"/>
        </w:rPr>
        <w:t xml:space="preserve">FPC Agenda Committee presented a document clarifying the </w:t>
      </w:r>
      <w:r w:rsidRPr="002D52E1">
        <w:rPr>
          <w:rFonts w:ascii="Times New Roman" w:hAnsi="Times New Roman" w:cs="Times New Roman"/>
          <w:bCs/>
          <w:iCs/>
        </w:rPr>
        <w:t>process of setting FPC standing committee agendas</w:t>
      </w:r>
      <w:r w:rsidRPr="002D52E1">
        <w:rPr>
          <w:rFonts w:ascii="Times New Roman" w:hAnsi="Times New Roman" w:cs="Times New Roman"/>
        </w:rPr>
        <w:t>. This clarification was requested by some current committees due to questions about how/when/by whom items are added to meeting agendas.  </w:t>
      </w:r>
    </w:p>
    <w:p w14:paraId="4CC72DEB" w14:textId="77777777" w:rsidR="002D52E1" w:rsidRDefault="002D52E1" w:rsidP="002D52E1">
      <w:pPr>
        <w:ind w:firstLine="720"/>
        <w:rPr>
          <w:rFonts w:ascii="Times New Roman" w:hAnsi="Times New Roman" w:cs="Times New Roman"/>
        </w:rPr>
      </w:pPr>
      <w:r>
        <w:rPr>
          <w:rFonts w:ascii="Times New Roman" w:hAnsi="Times New Roman" w:cs="Times New Roman"/>
        </w:rPr>
        <w:t>-</w:t>
      </w:r>
      <w:r w:rsidRPr="002D52E1">
        <w:rPr>
          <w:rFonts w:ascii="Times New Roman" w:hAnsi="Times New Roman" w:cs="Times New Roman"/>
        </w:rPr>
        <w:t xml:space="preserve">Items for consideration by FPC and FPC standing committees can originate from individual faculty members, administrators, and FPC committees. </w:t>
      </w:r>
    </w:p>
    <w:p w14:paraId="3E90CCEE" w14:textId="77777777" w:rsidR="002D52E1" w:rsidRDefault="002D52E1" w:rsidP="002D52E1">
      <w:pPr>
        <w:ind w:firstLine="720"/>
        <w:rPr>
          <w:rFonts w:ascii="Times New Roman" w:hAnsi="Times New Roman" w:cs="Times New Roman"/>
        </w:rPr>
      </w:pPr>
      <w:r>
        <w:rPr>
          <w:rFonts w:ascii="Times New Roman" w:hAnsi="Times New Roman" w:cs="Times New Roman"/>
        </w:rPr>
        <w:t>-</w:t>
      </w:r>
      <w:r w:rsidRPr="002D52E1">
        <w:rPr>
          <w:rFonts w:ascii="Times New Roman" w:hAnsi="Times New Roman" w:cs="Times New Roman"/>
        </w:rPr>
        <w:t xml:space="preserve">All items should be put forward to Agenda Committee for review and assignment to a specific standing committee for review, discussion, or action. </w:t>
      </w:r>
    </w:p>
    <w:p w14:paraId="5A621992" w14:textId="4A3B0917" w:rsidR="002D52E1" w:rsidRDefault="002D52E1" w:rsidP="002D52E1">
      <w:pPr>
        <w:ind w:firstLine="720"/>
        <w:rPr>
          <w:rFonts w:ascii="Times New Roman" w:hAnsi="Times New Roman" w:cs="Times New Roman"/>
        </w:rPr>
      </w:pPr>
      <w:r>
        <w:rPr>
          <w:rFonts w:ascii="Times New Roman" w:hAnsi="Times New Roman" w:cs="Times New Roman"/>
        </w:rPr>
        <w:t>-</w:t>
      </w:r>
      <w:r w:rsidRPr="002D52E1">
        <w:rPr>
          <w:rFonts w:ascii="Times New Roman" w:hAnsi="Times New Roman" w:cs="Times New Roman"/>
        </w:rPr>
        <w:t>Agenda Committee meets monthly,</w:t>
      </w:r>
      <w:r>
        <w:rPr>
          <w:rFonts w:ascii="Times New Roman" w:hAnsi="Times New Roman" w:cs="Times New Roman"/>
        </w:rPr>
        <w:t xml:space="preserve"> </w:t>
      </w:r>
      <w:r w:rsidRPr="002D52E1">
        <w:rPr>
          <w:rFonts w:ascii="Times New Roman" w:hAnsi="Times New Roman" w:cs="Times New Roman"/>
        </w:rPr>
        <w:t>or as needed to respond to specific requests.</w:t>
      </w:r>
    </w:p>
    <w:p w14:paraId="5F641DC7" w14:textId="116C837E" w:rsidR="00907504" w:rsidRPr="003C2A5B" w:rsidRDefault="002D52E1" w:rsidP="002D52E1">
      <w:pPr>
        <w:ind w:firstLine="720"/>
        <w:rPr>
          <w:rFonts w:ascii="Times New Roman" w:hAnsi="Times New Roman" w:cs="Times New Roman"/>
        </w:rPr>
      </w:pPr>
      <w:r>
        <w:rPr>
          <w:rFonts w:ascii="Times New Roman" w:hAnsi="Times New Roman" w:cs="Times New Roman"/>
        </w:rPr>
        <w:t>-</w:t>
      </w:r>
      <w:r w:rsidRPr="002D52E1">
        <w:rPr>
          <w:rFonts w:ascii="Times New Roman" w:hAnsi="Times New Roman" w:cs="Times New Roman"/>
        </w:rPr>
        <w:t>This process is consistent with the role of FPC Agenda committee as stated in the COE Constitution.</w:t>
      </w:r>
      <w:r w:rsidR="00907504" w:rsidRPr="003C2A5B">
        <w:rPr>
          <w:rFonts w:ascii="Times New Roman" w:hAnsi="Times New Roman" w:cs="Times New Roman"/>
        </w:rPr>
        <w:t xml:space="preserve"> </w:t>
      </w:r>
    </w:p>
    <w:p w14:paraId="49B7DF9F" w14:textId="77777777" w:rsidR="00447C9D" w:rsidRPr="003C2A5B" w:rsidRDefault="00447C9D" w:rsidP="006E6932">
      <w:pPr>
        <w:rPr>
          <w:rFonts w:ascii="Times New Roman" w:hAnsi="Times New Roman" w:cs="Times New Roman"/>
          <w:b/>
        </w:rPr>
      </w:pPr>
    </w:p>
    <w:p w14:paraId="5849886E" w14:textId="63BFA573" w:rsidR="006E6932" w:rsidRDefault="006E6932" w:rsidP="00AF0B1E">
      <w:pPr>
        <w:rPr>
          <w:rFonts w:ascii="Times New Roman" w:hAnsi="Times New Roman" w:cs="Times New Roman"/>
        </w:rPr>
      </w:pPr>
      <w:r w:rsidRPr="00B14FDD">
        <w:rPr>
          <w:rFonts w:ascii="Times New Roman" w:hAnsi="Times New Roman" w:cs="Times New Roman"/>
          <w:b/>
          <w:u w:val="single"/>
        </w:rPr>
        <w:t xml:space="preserve">Dean’s </w:t>
      </w:r>
      <w:r w:rsidR="00447C9D" w:rsidRPr="00B14FDD">
        <w:rPr>
          <w:rFonts w:ascii="Times New Roman" w:hAnsi="Times New Roman" w:cs="Times New Roman"/>
          <w:b/>
          <w:u w:val="single"/>
        </w:rPr>
        <w:t>Repor</w:t>
      </w:r>
      <w:r w:rsidR="00447C9D" w:rsidRPr="00B14FDD">
        <w:rPr>
          <w:rFonts w:ascii="Times New Roman" w:hAnsi="Times New Roman" w:cs="Times New Roman"/>
          <w:u w:val="single"/>
        </w:rPr>
        <w:t>t</w:t>
      </w:r>
      <w:r w:rsidR="002D52E1">
        <w:rPr>
          <w:rFonts w:ascii="Times New Roman" w:hAnsi="Times New Roman" w:cs="Times New Roman"/>
        </w:rPr>
        <w:t xml:space="preserve"> - </w:t>
      </w:r>
      <w:r w:rsidRPr="003C2A5B">
        <w:rPr>
          <w:rFonts w:ascii="Times New Roman" w:hAnsi="Times New Roman" w:cs="Times New Roman"/>
        </w:rPr>
        <w:t>Tom Dana</w:t>
      </w:r>
      <w:r w:rsidR="00447C9D" w:rsidRPr="003C2A5B">
        <w:rPr>
          <w:rFonts w:ascii="Times New Roman" w:hAnsi="Times New Roman" w:cs="Times New Roman"/>
        </w:rPr>
        <w:t xml:space="preserve"> (Associate Dean)</w:t>
      </w:r>
      <w:r w:rsidRPr="003C2A5B">
        <w:rPr>
          <w:rFonts w:ascii="Times New Roman" w:hAnsi="Times New Roman" w:cs="Times New Roman"/>
        </w:rPr>
        <w:t xml:space="preserve"> </w:t>
      </w:r>
    </w:p>
    <w:p w14:paraId="0447B47E" w14:textId="3229BF78" w:rsidR="002D52E1" w:rsidRPr="00166830" w:rsidRDefault="002D52E1" w:rsidP="00166830">
      <w:pPr>
        <w:pStyle w:val="ListParagraph"/>
        <w:widowControl w:val="0"/>
        <w:numPr>
          <w:ilvl w:val="0"/>
          <w:numId w:val="42"/>
        </w:numPr>
        <w:tabs>
          <w:tab w:val="left" w:pos="220"/>
          <w:tab w:val="left" w:pos="720"/>
        </w:tabs>
        <w:autoSpaceDE w:val="0"/>
        <w:autoSpaceDN w:val="0"/>
        <w:adjustRightInd w:val="0"/>
        <w:spacing w:after="0"/>
        <w:rPr>
          <w:rFonts w:ascii="Times New Roman" w:hAnsi="Times New Roman" w:cs="Times New Roman"/>
        </w:rPr>
      </w:pPr>
      <w:r w:rsidRPr="00166830">
        <w:rPr>
          <w:rFonts w:ascii="Times New Roman" w:hAnsi="Times New Roman" w:cs="Times New Roman"/>
        </w:rPr>
        <w:t xml:space="preserve">Multiple college proposals are being developed for the university's Grand Challenges courses. Selected courses will become part of the UF Grand Challenges Core, a unique set of UF courses that all </w:t>
      </w:r>
      <w:proofErr w:type="gramStart"/>
      <w:r w:rsidRPr="00166830">
        <w:rPr>
          <w:rFonts w:ascii="Times New Roman" w:hAnsi="Times New Roman" w:cs="Times New Roman"/>
        </w:rPr>
        <w:t>freshman</w:t>
      </w:r>
      <w:proofErr w:type="gramEnd"/>
      <w:r w:rsidRPr="00166830">
        <w:rPr>
          <w:rFonts w:ascii="Times New Roman" w:hAnsi="Times New Roman" w:cs="Times New Roman"/>
        </w:rPr>
        <w:t xml:space="preserve"> will take as part of the General Education requirements. Information about the Grand Challenges Core and proposals can be found at: </w:t>
      </w:r>
      <w:hyperlink r:id="rId8" w:history="1">
        <w:r w:rsidRPr="00166830">
          <w:rPr>
            <w:rFonts w:ascii="Times New Roman" w:hAnsi="Times New Roman" w:cs="Times New Roman"/>
            <w:color w:val="0025E5"/>
            <w:u w:val="single" w:color="0025E5"/>
          </w:rPr>
          <w:t>http:</w:t>
        </w:r>
        <w:r w:rsidR="00166830" w:rsidRPr="00166830">
          <w:rPr>
            <w:rFonts w:ascii="Times New Roman" w:hAnsi="Times New Roman" w:cs="Times New Roman"/>
            <w:color w:val="0025E5"/>
            <w:u w:val="single" w:color="0025E5"/>
          </w:rPr>
          <w:t>//fora.aa.ufl.edu/docs/78//2013-</w:t>
        </w:r>
        <w:r w:rsidRPr="00166830">
          <w:rPr>
            <w:rFonts w:ascii="Times New Roman" w:hAnsi="Times New Roman" w:cs="Times New Roman"/>
            <w:color w:val="0025E5"/>
            <w:u w:val="single" w:color="0025E5"/>
          </w:rPr>
          <w:t>2014//UF%20Core%20RFP.pdf</w:t>
        </w:r>
      </w:hyperlink>
      <w:proofErr w:type="gramStart"/>
      <w:r w:rsidRPr="00166830">
        <w:rPr>
          <w:rFonts w:ascii="Times New Roman" w:hAnsi="Times New Roman" w:cs="Times New Roman"/>
        </w:rPr>
        <w:t> . </w:t>
      </w:r>
      <w:proofErr w:type="gramEnd"/>
      <w:r w:rsidRPr="00166830">
        <w:rPr>
          <w:rFonts w:ascii="Times New Roman" w:hAnsi="Times New Roman" w:cs="Times New Roman"/>
        </w:rPr>
        <w:t xml:space="preserve">Associate Dean </w:t>
      </w:r>
      <w:proofErr w:type="spellStart"/>
      <w:r w:rsidRPr="00166830">
        <w:rPr>
          <w:rFonts w:ascii="Times New Roman" w:hAnsi="Times New Roman" w:cs="Times New Roman"/>
        </w:rPr>
        <w:t>Thomasenia</w:t>
      </w:r>
      <w:proofErr w:type="spellEnd"/>
      <w:r w:rsidRPr="00166830">
        <w:rPr>
          <w:rFonts w:ascii="Times New Roman" w:hAnsi="Times New Roman" w:cs="Times New Roman"/>
        </w:rPr>
        <w:t xml:space="preserve"> Adams will be responsible to moving committees through the proposal and submission process.  Proposals are due for university review by March 31, 2014. Current working groups within the college, and in collaboration with other colleges, include: Human diversity/Individual differences/Exceptional people, Every child reading, Human migration, Childhood, History and future of societal institutions, Science of personal effectiveness and human performance, Data literacy, Technology advancing society.  Anyone interested in joining one of these working committees should contact </w:t>
      </w:r>
      <w:proofErr w:type="spellStart"/>
      <w:r w:rsidRPr="00166830">
        <w:rPr>
          <w:rFonts w:ascii="Times New Roman" w:hAnsi="Times New Roman" w:cs="Times New Roman"/>
        </w:rPr>
        <w:t>Thomasenia</w:t>
      </w:r>
      <w:proofErr w:type="spellEnd"/>
      <w:r w:rsidRPr="00166830">
        <w:rPr>
          <w:rFonts w:ascii="Times New Roman" w:hAnsi="Times New Roman" w:cs="Times New Roman"/>
        </w:rPr>
        <w:t xml:space="preserve"> Adams. </w:t>
      </w:r>
    </w:p>
    <w:p w14:paraId="4DE3FE7E" w14:textId="66B2437F" w:rsidR="002D52E1" w:rsidRPr="00166830" w:rsidRDefault="002D52E1" w:rsidP="00166830">
      <w:pPr>
        <w:pStyle w:val="ListParagraph"/>
        <w:widowControl w:val="0"/>
        <w:numPr>
          <w:ilvl w:val="0"/>
          <w:numId w:val="42"/>
        </w:numPr>
        <w:tabs>
          <w:tab w:val="left" w:pos="220"/>
          <w:tab w:val="left" w:pos="720"/>
        </w:tabs>
        <w:autoSpaceDE w:val="0"/>
        <w:autoSpaceDN w:val="0"/>
        <w:adjustRightInd w:val="0"/>
        <w:spacing w:after="0"/>
        <w:rPr>
          <w:rFonts w:ascii="Times New Roman" w:hAnsi="Times New Roman" w:cs="Times New Roman"/>
        </w:rPr>
      </w:pPr>
      <w:r w:rsidRPr="00166830">
        <w:rPr>
          <w:rFonts w:ascii="Times New Roman" w:hAnsi="Times New Roman" w:cs="Times New Roman"/>
        </w:rPr>
        <w:t xml:space="preserve">State budget outlooks are positive given a state surplus. UF expecting to receive performance funding which is likely to include base funding and some for non-recurring use –such as building funds. If there are building funds, hoping that Norman </w:t>
      </w:r>
      <w:r w:rsidRPr="00166830">
        <w:rPr>
          <w:rFonts w:ascii="Times New Roman" w:hAnsi="Times New Roman" w:cs="Times New Roman"/>
        </w:rPr>
        <w:lastRenderedPageBreak/>
        <w:t>Hall needs will be considered. There has also been talk that merit raises will be available this year.  Schools in the college are encouraged to review/update merit policies, if needed.  </w:t>
      </w:r>
    </w:p>
    <w:p w14:paraId="3EA714DF" w14:textId="77777777" w:rsidR="002D52E1" w:rsidRPr="00166830" w:rsidRDefault="002D52E1" w:rsidP="00166830">
      <w:pPr>
        <w:pStyle w:val="ListParagraph"/>
        <w:widowControl w:val="0"/>
        <w:numPr>
          <w:ilvl w:val="0"/>
          <w:numId w:val="42"/>
        </w:numPr>
        <w:tabs>
          <w:tab w:val="left" w:pos="220"/>
          <w:tab w:val="left" w:pos="720"/>
        </w:tabs>
        <w:autoSpaceDE w:val="0"/>
        <w:autoSpaceDN w:val="0"/>
        <w:adjustRightInd w:val="0"/>
        <w:spacing w:after="0"/>
        <w:rPr>
          <w:rFonts w:ascii="Times New Roman" w:hAnsi="Times New Roman" w:cs="Times New Roman"/>
        </w:rPr>
      </w:pPr>
      <w:r w:rsidRPr="00166830">
        <w:rPr>
          <w:rFonts w:ascii="Times New Roman" w:hAnsi="Times New Roman" w:cs="Times New Roman"/>
        </w:rPr>
        <w:t xml:space="preserve">The UF Center for Entrepreneurship and Innovation is accepting applications for faculty fellows.  This opportunity is open to all full-time UF </w:t>
      </w:r>
      <w:proofErr w:type="gramStart"/>
      <w:r w:rsidRPr="00166830">
        <w:rPr>
          <w:rFonts w:ascii="Times New Roman" w:hAnsi="Times New Roman" w:cs="Times New Roman"/>
        </w:rPr>
        <w:t>faculty</w:t>
      </w:r>
      <w:proofErr w:type="gramEnd"/>
      <w:r w:rsidRPr="00166830">
        <w:rPr>
          <w:rFonts w:ascii="Times New Roman" w:hAnsi="Times New Roman" w:cs="Times New Roman"/>
        </w:rPr>
        <w:t xml:space="preserve">. More information about the Center and the fellows program can be found at: </w:t>
      </w:r>
      <w:hyperlink r:id="rId9" w:history="1">
        <w:r w:rsidRPr="00166830">
          <w:rPr>
            <w:rFonts w:ascii="Times New Roman" w:hAnsi="Times New Roman" w:cs="Times New Roman"/>
            <w:color w:val="0025E5"/>
            <w:u w:val="single" w:color="0025E5"/>
          </w:rPr>
          <w:t>http://warrington.ufl.edu/centers/cei/facultyfellows.asp</w:t>
        </w:r>
      </w:hyperlink>
      <w:proofErr w:type="gramStart"/>
      <w:r w:rsidRPr="00166830">
        <w:rPr>
          <w:rFonts w:ascii="Times New Roman" w:hAnsi="Times New Roman" w:cs="Times New Roman"/>
        </w:rPr>
        <w:t> .</w:t>
      </w:r>
      <w:proofErr w:type="gramEnd"/>
      <w:r w:rsidRPr="00166830">
        <w:rPr>
          <w:rFonts w:ascii="Times New Roman" w:hAnsi="Times New Roman" w:cs="Times New Roman"/>
        </w:rPr>
        <w:t xml:space="preserve"> Questions can be directed to Dr. Michael Morris, the center director. </w:t>
      </w:r>
    </w:p>
    <w:p w14:paraId="2AD87479" w14:textId="77777777" w:rsidR="002D52E1" w:rsidRPr="00166830" w:rsidRDefault="002D52E1" w:rsidP="00166830">
      <w:pPr>
        <w:pStyle w:val="ListParagraph"/>
        <w:widowControl w:val="0"/>
        <w:numPr>
          <w:ilvl w:val="0"/>
          <w:numId w:val="42"/>
        </w:numPr>
        <w:tabs>
          <w:tab w:val="left" w:pos="220"/>
          <w:tab w:val="left" w:pos="720"/>
        </w:tabs>
        <w:autoSpaceDE w:val="0"/>
        <w:autoSpaceDN w:val="0"/>
        <w:adjustRightInd w:val="0"/>
        <w:spacing w:after="0"/>
        <w:rPr>
          <w:rFonts w:ascii="Times New Roman" w:hAnsi="Times New Roman" w:cs="Times New Roman"/>
        </w:rPr>
      </w:pPr>
      <w:r w:rsidRPr="00166830">
        <w:rPr>
          <w:rFonts w:ascii="Times New Roman" w:hAnsi="Times New Roman" w:cs="Times New Roman"/>
        </w:rPr>
        <w:t>The university is currently negotiating the university contract for the new Learning Management System (LMS).  An update will be provided once completed. It is likely that adoption will not occur until Fall 2014. </w:t>
      </w:r>
    </w:p>
    <w:p w14:paraId="134F5201" w14:textId="1200645B" w:rsidR="00FB48EC" w:rsidRPr="00166830" w:rsidRDefault="002D52E1" w:rsidP="00166830">
      <w:pPr>
        <w:pStyle w:val="ListParagraph"/>
        <w:widowControl w:val="0"/>
        <w:numPr>
          <w:ilvl w:val="0"/>
          <w:numId w:val="42"/>
        </w:numPr>
        <w:tabs>
          <w:tab w:val="left" w:pos="220"/>
          <w:tab w:val="left" w:pos="720"/>
        </w:tabs>
        <w:autoSpaceDE w:val="0"/>
        <w:autoSpaceDN w:val="0"/>
        <w:adjustRightInd w:val="0"/>
        <w:spacing w:after="0"/>
        <w:rPr>
          <w:rFonts w:ascii="Times New Roman" w:hAnsi="Times New Roman" w:cs="Times New Roman"/>
        </w:rPr>
      </w:pPr>
      <w:r w:rsidRPr="00166830">
        <w:rPr>
          <w:rFonts w:ascii="Times New Roman" w:hAnsi="Times New Roman" w:cs="Times New Roman"/>
        </w:rPr>
        <w:t>A very successful SACS visit for the university. No inquiries or site visitors came to COE during the university site visit.  This was viewed as a positive sign that there were no questions/issues that needed to be addressed. Compliments from FPC reps were extended to Tom Dana and Dean's office staff for their work across the college in supporting units through this reaccreditation process. </w:t>
      </w:r>
      <w:r w:rsidR="00832FE3" w:rsidRPr="00166830">
        <w:rPr>
          <w:rFonts w:ascii="Times New Roman" w:hAnsi="Times New Roman" w:cs="Times New Roman"/>
        </w:rPr>
        <w:t xml:space="preserve">  </w:t>
      </w:r>
    </w:p>
    <w:p w14:paraId="116FF62B" w14:textId="77777777" w:rsidR="0058682A" w:rsidRPr="003C2A5B" w:rsidRDefault="0058682A" w:rsidP="00614BD6">
      <w:pPr>
        <w:pStyle w:val="ListParagraph"/>
        <w:ind w:left="0"/>
        <w:rPr>
          <w:rFonts w:ascii="Times New Roman" w:hAnsi="Times New Roman" w:cs="Times New Roman"/>
        </w:rPr>
      </w:pPr>
    </w:p>
    <w:p w14:paraId="29FB581C" w14:textId="5BE2291B" w:rsidR="009D2FA9" w:rsidRPr="00B14FDD" w:rsidRDefault="00B14FDD" w:rsidP="00B14FDD">
      <w:pPr>
        <w:rPr>
          <w:rFonts w:ascii="Times New Roman" w:hAnsi="Times New Roman" w:cs="Times New Roman"/>
          <w:b/>
          <w:u w:val="single"/>
        </w:rPr>
      </w:pPr>
      <w:r w:rsidRPr="003C2A5B">
        <w:rPr>
          <w:rFonts w:ascii="Times New Roman" w:hAnsi="Times New Roman" w:cs="Times New Roman"/>
          <w:b/>
          <w:u w:val="single"/>
        </w:rPr>
        <w:t xml:space="preserve">Announcements </w:t>
      </w:r>
    </w:p>
    <w:p w14:paraId="337F715D" w14:textId="0A03938D" w:rsidR="0055673B" w:rsidRPr="00166830" w:rsidRDefault="00A75357" w:rsidP="003F5BFB">
      <w:pPr>
        <w:pStyle w:val="ListParagraph"/>
        <w:numPr>
          <w:ilvl w:val="0"/>
          <w:numId w:val="1"/>
        </w:numPr>
        <w:rPr>
          <w:rFonts w:ascii="Times New Roman" w:hAnsi="Times New Roman" w:cs="Times New Roman"/>
        </w:rPr>
      </w:pPr>
      <w:r w:rsidRPr="00166830">
        <w:rPr>
          <w:rFonts w:ascii="Times New Roman" w:hAnsi="Times New Roman" w:cs="Times New Roman"/>
        </w:rPr>
        <w:t xml:space="preserve">Budgetary Forum &amp; Spring Faculty Meeting </w:t>
      </w:r>
      <w:r w:rsidR="0055673B" w:rsidRPr="00166830">
        <w:rPr>
          <w:rFonts w:ascii="Times New Roman" w:hAnsi="Times New Roman" w:cs="Times New Roman"/>
        </w:rPr>
        <w:t>- April 24</w:t>
      </w:r>
      <w:r w:rsidR="0055673B" w:rsidRPr="00166830">
        <w:rPr>
          <w:rFonts w:ascii="Times New Roman" w:hAnsi="Times New Roman" w:cs="Times New Roman"/>
          <w:vertAlign w:val="superscript"/>
        </w:rPr>
        <w:t>th</w:t>
      </w:r>
      <w:r w:rsidR="0055673B" w:rsidRPr="00166830">
        <w:rPr>
          <w:rFonts w:ascii="Times New Roman" w:hAnsi="Times New Roman" w:cs="Times New Roman"/>
        </w:rPr>
        <w:t xml:space="preserve"> – 11:30 – 1:00. Terrace Room. </w:t>
      </w:r>
    </w:p>
    <w:p w14:paraId="161EADCB" w14:textId="77777777" w:rsidR="00AF0B1E" w:rsidRPr="003C2A5B" w:rsidRDefault="00AF0B1E" w:rsidP="00304AA3">
      <w:pPr>
        <w:rPr>
          <w:rFonts w:ascii="Times New Roman" w:hAnsi="Times New Roman" w:cs="Times New Roman"/>
          <w:b/>
          <w:u w:val="single"/>
        </w:rPr>
      </w:pPr>
    </w:p>
    <w:p w14:paraId="06C60B93" w14:textId="10587D21" w:rsidR="00304AA3" w:rsidRPr="003C2A5B" w:rsidRDefault="00304AA3" w:rsidP="00304AA3">
      <w:pPr>
        <w:rPr>
          <w:rFonts w:ascii="Times New Roman" w:hAnsi="Times New Roman" w:cs="Times New Roman"/>
          <w:b/>
        </w:rPr>
      </w:pPr>
      <w:r w:rsidRPr="003C2A5B">
        <w:rPr>
          <w:rFonts w:ascii="Times New Roman" w:hAnsi="Times New Roman" w:cs="Times New Roman"/>
          <w:b/>
          <w:u w:val="single"/>
        </w:rPr>
        <w:t>Standing Committee Accomplishments</w:t>
      </w:r>
      <w:r w:rsidR="00CB34F9" w:rsidRPr="003C2A5B">
        <w:rPr>
          <w:rFonts w:ascii="Times New Roman" w:hAnsi="Times New Roman" w:cs="Times New Roman"/>
          <w:b/>
          <w:u w:val="single"/>
        </w:rPr>
        <w:t xml:space="preserve"> </w:t>
      </w:r>
      <w:r w:rsidR="00CB34F9" w:rsidRPr="003C2A5B">
        <w:rPr>
          <w:rFonts w:ascii="Times New Roman" w:hAnsi="Times New Roman" w:cs="Times New Roman"/>
          <w:b/>
        </w:rPr>
        <w:t>– See “Attached Report”</w:t>
      </w:r>
    </w:p>
    <w:p w14:paraId="76B6C8DC"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Budgetary Affairs Committee: </w:t>
      </w:r>
      <w:r w:rsidRPr="003C2A5B">
        <w:rPr>
          <w:rFonts w:ascii="Times New Roman" w:eastAsia="Times New Roman" w:hAnsi="Times New Roman" w:cs="Times New Roman"/>
          <w:bCs/>
          <w:color w:val="333333"/>
        </w:rPr>
        <w:t>Alyson Adams</w:t>
      </w:r>
    </w:p>
    <w:p w14:paraId="5D44A48B"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Curriculum Committee: Nancy Waldron</w:t>
      </w:r>
    </w:p>
    <w:p w14:paraId="2D6955D1"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Diversity Committee: </w:t>
      </w:r>
      <w:proofErr w:type="spellStart"/>
      <w:r w:rsidRPr="003C2A5B">
        <w:rPr>
          <w:rFonts w:ascii="Times New Roman" w:eastAsia="Times New Roman" w:hAnsi="Times New Roman" w:cs="Times New Roman"/>
          <w:bCs/>
          <w:color w:val="333333"/>
        </w:rPr>
        <w:t>Jann</w:t>
      </w:r>
      <w:proofErr w:type="spellEnd"/>
      <w:r w:rsidRPr="003C2A5B">
        <w:rPr>
          <w:rFonts w:ascii="Times New Roman" w:eastAsia="Times New Roman" w:hAnsi="Times New Roman" w:cs="Times New Roman"/>
          <w:bCs/>
          <w:color w:val="333333"/>
        </w:rPr>
        <w:t xml:space="preserve"> </w:t>
      </w:r>
      <w:proofErr w:type="spellStart"/>
      <w:r w:rsidRPr="003C2A5B">
        <w:rPr>
          <w:rFonts w:ascii="Times New Roman" w:eastAsia="Times New Roman" w:hAnsi="Times New Roman" w:cs="Times New Roman"/>
          <w:bCs/>
          <w:color w:val="333333"/>
        </w:rPr>
        <w:t>MacInnes</w:t>
      </w:r>
      <w:proofErr w:type="spellEnd"/>
    </w:p>
    <w:p w14:paraId="3D0E0D4A"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Faculty Affairs Committee:  </w:t>
      </w:r>
      <w:r w:rsidRPr="003C2A5B">
        <w:rPr>
          <w:rFonts w:ascii="Times New Roman" w:eastAsia="Times New Roman" w:hAnsi="Times New Roman" w:cs="Times New Roman"/>
          <w:bCs/>
          <w:color w:val="333333"/>
        </w:rPr>
        <w:t xml:space="preserve">Tim </w:t>
      </w:r>
      <w:proofErr w:type="spellStart"/>
      <w:r w:rsidRPr="003C2A5B">
        <w:rPr>
          <w:rFonts w:ascii="Times New Roman" w:eastAsia="Times New Roman" w:hAnsi="Times New Roman" w:cs="Times New Roman"/>
          <w:bCs/>
          <w:color w:val="333333"/>
        </w:rPr>
        <w:t>Jacobbe</w:t>
      </w:r>
      <w:proofErr w:type="spellEnd"/>
    </w:p>
    <w:p w14:paraId="5F20ABF8"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Lectures, Seminars, and Awards Committee: </w:t>
      </w:r>
      <w:proofErr w:type="spellStart"/>
      <w:r w:rsidRPr="003C2A5B">
        <w:rPr>
          <w:rFonts w:ascii="Times New Roman" w:eastAsia="Times New Roman" w:hAnsi="Times New Roman" w:cs="Times New Roman"/>
          <w:bCs/>
          <w:color w:val="333333"/>
        </w:rPr>
        <w:t>Sevan</w:t>
      </w:r>
      <w:proofErr w:type="spellEnd"/>
      <w:r w:rsidRPr="003C2A5B">
        <w:rPr>
          <w:rFonts w:ascii="Times New Roman" w:eastAsia="Times New Roman" w:hAnsi="Times New Roman" w:cs="Times New Roman"/>
          <w:bCs/>
          <w:color w:val="333333"/>
        </w:rPr>
        <w:t xml:space="preserve"> </w:t>
      </w:r>
      <w:proofErr w:type="spellStart"/>
      <w:r w:rsidRPr="003C2A5B">
        <w:rPr>
          <w:rFonts w:ascii="Times New Roman" w:eastAsia="Times New Roman" w:hAnsi="Times New Roman" w:cs="Times New Roman"/>
          <w:bCs/>
          <w:color w:val="333333"/>
        </w:rPr>
        <w:t>Terzian</w:t>
      </w:r>
      <w:proofErr w:type="spellEnd"/>
    </w:p>
    <w:p w14:paraId="03722C01" w14:textId="2C9C1FE5"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Long Range Planning Committee:  </w:t>
      </w:r>
      <w:r w:rsidR="008E24D2" w:rsidRPr="003C2A5B">
        <w:rPr>
          <w:rFonts w:ascii="Times New Roman" w:eastAsia="Times New Roman" w:hAnsi="Times New Roman" w:cs="Times New Roman"/>
          <w:bCs/>
          <w:color w:val="333333"/>
        </w:rPr>
        <w:t>Diana</w:t>
      </w:r>
      <w:r w:rsidRPr="003C2A5B">
        <w:rPr>
          <w:rFonts w:ascii="Times New Roman" w:eastAsia="Times New Roman" w:hAnsi="Times New Roman" w:cs="Times New Roman"/>
          <w:bCs/>
          <w:color w:val="333333"/>
        </w:rPr>
        <w:t xml:space="preserve"> Joyce</w:t>
      </w:r>
    </w:p>
    <w:p w14:paraId="4E0ECCD9" w14:textId="77777777" w:rsidR="00304AA3" w:rsidRPr="003C2A5B" w:rsidRDefault="00304AA3" w:rsidP="00304AA3">
      <w:pPr>
        <w:spacing w:after="0"/>
        <w:ind w:left="720"/>
        <w:rPr>
          <w:rFonts w:ascii="Times New Roman" w:hAnsi="Times New Roman" w:cs="Times New Roman"/>
        </w:rPr>
      </w:pPr>
      <w:r w:rsidRPr="003C2A5B">
        <w:rPr>
          <w:rFonts w:ascii="Times New Roman" w:hAnsi="Times New Roman" w:cs="Times New Roman"/>
        </w:rPr>
        <w:t xml:space="preserve">Research Advisory Committee: </w:t>
      </w:r>
      <w:r w:rsidRPr="003C2A5B">
        <w:rPr>
          <w:rFonts w:ascii="Times New Roman" w:eastAsia="Times New Roman" w:hAnsi="Times New Roman" w:cs="Times New Roman"/>
          <w:bCs/>
          <w:color w:val="333333"/>
        </w:rPr>
        <w:t>Jacqueline Swank</w:t>
      </w:r>
    </w:p>
    <w:p w14:paraId="28D57A4C" w14:textId="77777777" w:rsidR="00304AA3" w:rsidRPr="003C2A5B" w:rsidRDefault="00304AA3" w:rsidP="00304AA3">
      <w:pPr>
        <w:spacing w:after="0"/>
        <w:ind w:left="720"/>
        <w:rPr>
          <w:rFonts w:ascii="Times New Roman" w:eastAsia="Times New Roman" w:hAnsi="Times New Roman" w:cs="Times New Roman"/>
          <w:bCs/>
          <w:color w:val="333333"/>
        </w:rPr>
      </w:pPr>
      <w:r w:rsidRPr="003C2A5B">
        <w:rPr>
          <w:rFonts w:ascii="Times New Roman" w:hAnsi="Times New Roman" w:cs="Times New Roman"/>
        </w:rPr>
        <w:t xml:space="preserve">Technology and Distance Education Committee: </w:t>
      </w:r>
      <w:r w:rsidRPr="003C2A5B">
        <w:rPr>
          <w:rFonts w:ascii="Times New Roman" w:eastAsia="Times New Roman" w:hAnsi="Times New Roman" w:cs="Times New Roman"/>
          <w:bCs/>
          <w:color w:val="333333"/>
        </w:rPr>
        <w:t xml:space="preserve">Albert </w:t>
      </w:r>
      <w:proofErr w:type="spellStart"/>
      <w:r w:rsidRPr="003C2A5B">
        <w:rPr>
          <w:rFonts w:ascii="Times New Roman" w:eastAsia="Times New Roman" w:hAnsi="Times New Roman" w:cs="Times New Roman"/>
          <w:bCs/>
          <w:color w:val="333333"/>
        </w:rPr>
        <w:t>Reitzhaupt</w:t>
      </w:r>
      <w:proofErr w:type="spellEnd"/>
    </w:p>
    <w:p w14:paraId="1D43DCE8" w14:textId="040944AC" w:rsidR="00304AA3" w:rsidRPr="003C2A5B" w:rsidRDefault="00304AA3" w:rsidP="00CB34F9">
      <w:pPr>
        <w:rPr>
          <w:rFonts w:ascii="Times New Roman" w:hAnsi="Times New Roman" w:cs="Times New Roman"/>
          <w:b/>
        </w:rPr>
      </w:pPr>
    </w:p>
    <w:p w14:paraId="10BB8852" w14:textId="05696F3C" w:rsidR="00FD1AE2" w:rsidRPr="003C2A5B" w:rsidRDefault="00FD1AE2" w:rsidP="00D815DE">
      <w:pPr>
        <w:spacing w:after="0"/>
        <w:rPr>
          <w:rFonts w:ascii="Times New Roman" w:hAnsi="Times New Roman" w:cs="Times New Roman"/>
          <w:b/>
          <w:u w:val="single"/>
        </w:rPr>
      </w:pPr>
      <w:r w:rsidRPr="003C2A5B">
        <w:rPr>
          <w:rFonts w:ascii="Times New Roman" w:hAnsi="Times New Roman" w:cs="Times New Roman"/>
          <w:b/>
          <w:u w:val="single"/>
        </w:rPr>
        <w:t>Adjournment</w:t>
      </w:r>
    </w:p>
    <w:p w14:paraId="260B00E6" w14:textId="31A4675F" w:rsidR="00FD1AE2" w:rsidRPr="003C2A5B" w:rsidRDefault="00FD1AE2" w:rsidP="00D815DE">
      <w:pPr>
        <w:spacing w:after="0"/>
        <w:rPr>
          <w:rFonts w:ascii="Times New Roman" w:hAnsi="Times New Roman" w:cs="Times New Roman"/>
          <w:i/>
        </w:rPr>
      </w:pPr>
      <w:r w:rsidRPr="003C2A5B">
        <w:rPr>
          <w:rFonts w:ascii="Times New Roman" w:hAnsi="Times New Roman" w:cs="Times New Roman"/>
          <w:i/>
        </w:rPr>
        <w:t>Motion to Adjourn</w:t>
      </w:r>
      <w:r w:rsidR="0016044D" w:rsidRPr="003C2A5B">
        <w:rPr>
          <w:rFonts w:ascii="Times New Roman" w:hAnsi="Times New Roman" w:cs="Times New Roman"/>
          <w:i/>
        </w:rPr>
        <w:t xml:space="preserve"> by</w:t>
      </w:r>
      <w:r w:rsidR="003F5BFB" w:rsidRPr="003C2A5B">
        <w:rPr>
          <w:rFonts w:ascii="Times New Roman" w:hAnsi="Times New Roman" w:cs="Times New Roman"/>
          <w:i/>
        </w:rPr>
        <w:t xml:space="preserve"> </w:t>
      </w:r>
      <w:r w:rsidR="00AF0B1E" w:rsidRPr="003C2A5B">
        <w:rPr>
          <w:rFonts w:ascii="Times New Roman" w:hAnsi="Times New Roman" w:cs="Times New Roman"/>
          <w:i/>
        </w:rPr>
        <w:t>Eldridge</w:t>
      </w:r>
      <w:r w:rsidR="000838E3" w:rsidRPr="003C2A5B">
        <w:rPr>
          <w:rFonts w:ascii="Times New Roman" w:hAnsi="Times New Roman" w:cs="Times New Roman"/>
          <w:i/>
        </w:rPr>
        <w:t xml:space="preserve">, </w:t>
      </w:r>
      <w:proofErr w:type="spellStart"/>
      <w:r w:rsidR="00AF0B1E" w:rsidRPr="003C2A5B">
        <w:rPr>
          <w:rFonts w:ascii="Times New Roman" w:hAnsi="Times New Roman" w:cs="Times New Roman"/>
          <w:i/>
        </w:rPr>
        <w:t>Lombardino</w:t>
      </w:r>
      <w:proofErr w:type="spellEnd"/>
      <w:r w:rsidR="007C3D37" w:rsidRPr="003C2A5B">
        <w:rPr>
          <w:rFonts w:ascii="Times New Roman" w:hAnsi="Times New Roman" w:cs="Times New Roman"/>
          <w:i/>
        </w:rPr>
        <w:t xml:space="preserve"> </w:t>
      </w:r>
      <w:r w:rsidRPr="003C2A5B">
        <w:rPr>
          <w:rFonts w:ascii="Times New Roman" w:hAnsi="Times New Roman" w:cs="Times New Roman"/>
          <w:i/>
        </w:rPr>
        <w:t>(second)</w:t>
      </w:r>
      <w:r w:rsidR="003F5BFB" w:rsidRPr="003C2A5B">
        <w:rPr>
          <w:rFonts w:ascii="Times New Roman" w:hAnsi="Times New Roman" w:cs="Times New Roman"/>
          <w:i/>
        </w:rPr>
        <w:t xml:space="preserve">. </w:t>
      </w:r>
      <w:r w:rsidRPr="003C2A5B">
        <w:rPr>
          <w:rFonts w:ascii="Times New Roman" w:hAnsi="Times New Roman" w:cs="Times New Roman"/>
          <w:i/>
        </w:rPr>
        <w:t>APPROVED</w:t>
      </w:r>
    </w:p>
    <w:p w14:paraId="46445CD3" w14:textId="77777777" w:rsidR="00DF19CE" w:rsidRPr="003C2A5B" w:rsidRDefault="00DF19CE" w:rsidP="00D815DE">
      <w:pPr>
        <w:spacing w:after="0"/>
        <w:rPr>
          <w:rFonts w:ascii="Times New Roman" w:hAnsi="Times New Roman" w:cs="Times New Roman"/>
        </w:rPr>
      </w:pPr>
    </w:p>
    <w:p w14:paraId="024397CB" w14:textId="29ABEA05" w:rsidR="00384BB7" w:rsidRPr="003C2A5B" w:rsidRDefault="0055673B" w:rsidP="0055673B">
      <w:pPr>
        <w:spacing w:after="0"/>
        <w:rPr>
          <w:rFonts w:ascii="Times New Roman" w:hAnsi="Times New Roman" w:cs="Times New Roman"/>
        </w:rPr>
      </w:pPr>
      <w:r w:rsidRPr="003C2A5B">
        <w:rPr>
          <w:rFonts w:ascii="Times New Roman" w:hAnsi="Times New Roman" w:cs="Times New Roman"/>
        </w:rPr>
        <w:t>Meeting adjourned at 3</w:t>
      </w:r>
      <w:r w:rsidR="00594E1D" w:rsidRPr="003C2A5B">
        <w:rPr>
          <w:rFonts w:ascii="Times New Roman" w:hAnsi="Times New Roman" w:cs="Times New Roman"/>
        </w:rPr>
        <w:t>:</w:t>
      </w:r>
      <w:r w:rsidR="00AF0B1E" w:rsidRPr="003C2A5B">
        <w:rPr>
          <w:rFonts w:ascii="Times New Roman" w:hAnsi="Times New Roman" w:cs="Times New Roman"/>
        </w:rPr>
        <w:t>05</w:t>
      </w:r>
      <w:r w:rsidRPr="003C2A5B">
        <w:rPr>
          <w:rFonts w:ascii="Times New Roman" w:hAnsi="Times New Roman" w:cs="Times New Roman"/>
        </w:rPr>
        <w:t xml:space="preserve"> </w:t>
      </w:r>
      <w:r w:rsidR="00FD1AE2" w:rsidRPr="003C2A5B">
        <w:rPr>
          <w:rFonts w:ascii="Times New Roman" w:hAnsi="Times New Roman" w:cs="Times New Roman"/>
        </w:rPr>
        <w:t>pm</w:t>
      </w:r>
    </w:p>
    <w:sectPr w:rsidR="00384BB7" w:rsidRPr="003C2A5B" w:rsidSect="00F3577D">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2D52E1" w:rsidRDefault="002D52E1" w:rsidP="00CA3E0F">
      <w:pPr>
        <w:spacing w:after="0"/>
      </w:pPr>
      <w:r>
        <w:separator/>
      </w:r>
    </w:p>
  </w:endnote>
  <w:endnote w:type="continuationSeparator" w:id="0">
    <w:p w14:paraId="53B1A92C" w14:textId="77777777" w:rsidR="002D52E1" w:rsidRDefault="002D52E1"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2D52E1" w:rsidRDefault="002D52E1"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2D52E1" w:rsidRDefault="002D52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2D52E1" w:rsidRDefault="002D52E1"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E0B">
      <w:rPr>
        <w:rStyle w:val="PageNumber"/>
        <w:noProof/>
      </w:rPr>
      <w:t>1</w:t>
    </w:r>
    <w:r>
      <w:rPr>
        <w:rStyle w:val="PageNumber"/>
      </w:rPr>
      <w:fldChar w:fldCharType="end"/>
    </w:r>
  </w:p>
  <w:p w14:paraId="5047487D" w14:textId="77777777" w:rsidR="002D52E1" w:rsidRDefault="002D5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2D52E1" w:rsidRDefault="002D52E1" w:rsidP="00CA3E0F">
      <w:pPr>
        <w:spacing w:after="0"/>
      </w:pPr>
      <w:r>
        <w:separator/>
      </w:r>
    </w:p>
  </w:footnote>
  <w:footnote w:type="continuationSeparator" w:id="0">
    <w:p w14:paraId="3017C270" w14:textId="77777777" w:rsidR="002D52E1" w:rsidRDefault="002D52E1"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6579C5C4" w:rsidR="002D52E1" w:rsidRPr="00D6677B" w:rsidRDefault="002D52E1" w:rsidP="00BD03E2">
    <w:pPr>
      <w:pStyle w:val="Header"/>
      <w:rPr>
        <w:i/>
        <w:sz w:val="32"/>
        <w:szCs w:val="32"/>
      </w:rPr>
    </w:pPr>
    <w:r w:rsidRPr="00BD03E2">
      <w:rPr>
        <w:i/>
        <w:sz w:val="22"/>
        <w:szCs w:val="22"/>
      </w:rPr>
      <w:t>FPC Minutes – 02/24/2014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037C4"/>
    <w:multiLevelType w:val="hybridMultilevel"/>
    <w:tmpl w:val="C64871C8"/>
    <w:lvl w:ilvl="0" w:tplc="E3E43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C5798"/>
    <w:multiLevelType w:val="hybridMultilevel"/>
    <w:tmpl w:val="55B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D22A8"/>
    <w:multiLevelType w:val="hybridMultilevel"/>
    <w:tmpl w:val="47C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659EA"/>
    <w:multiLevelType w:val="hybridMultilevel"/>
    <w:tmpl w:val="4F0CFB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01F3A"/>
    <w:multiLevelType w:val="hybridMultilevel"/>
    <w:tmpl w:val="0D467C22"/>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EE2B0C"/>
    <w:multiLevelType w:val="hybridMultilevel"/>
    <w:tmpl w:val="570E2F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92761"/>
    <w:multiLevelType w:val="hybridMultilevel"/>
    <w:tmpl w:val="B9C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B4860"/>
    <w:multiLevelType w:val="hybridMultilevel"/>
    <w:tmpl w:val="28383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53961A7"/>
    <w:multiLevelType w:val="hybridMultilevel"/>
    <w:tmpl w:val="0F907F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573E51"/>
    <w:multiLevelType w:val="hybridMultilevel"/>
    <w:tmpl w:val="F014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070CF"/>
    <w:multiLevelType w:val="hybridMultilevel"/>
    <w:tmpl w:val="D8DE628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1CA8127D"/>
    <w:multiLevelType w:val="hybridMultilevel"/>
    <w:tmpl w:val="F0AA675C"/>
    <w:lvl w:ilvl="0" w:tplc="BDE6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34BE2"/>
    <w:multiLevelType w:val="hybridMultilevel"/>
    <w:tmpl w:val="B0147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AF5FED"/>
    <w:multiLevelType w:val="hybridMultilevel"/>
    <w:tmpl w:val="130AE578"/>
    <w:lvl w:ilvl="0" w:tplc="1AF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F08EA"/>
    <w:multiLevelType w:val="hybridMultilevel"/>
    <w:tmpl w:val="2EFAA304"/>
    <w:lvl w:ilvl="0" w:tplc="1578F2C2">
      <w:start w:val="1"/>
      <w:numFmt w:val="bullet"/>
      <w:lvlText w:val="-"/>
      <w:lvlJc w:val="left"/>
      <w:pPr>
        <w:ind w:left="860" w:hanging="8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E4B34"/>
    <w:multiLevelType w:val="hybridMultilevel"/>
    <w:tmpl w:val="587E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D11044"/>
    <w:multiLevelType w:val="hybridMultilevel"/>
    <w:tmpl w:val="599E6D98"/>
    <w:lvl w:ilvl="0" w:tplc="2B663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007EB"/>
    <w:multiLevelType w:val="hybridMultilevel"/>
    <w:tmpl w:val="EF5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8313B"/>
    <w:multiLevelType w:val="hybridMultilevel"/>
    <w:tmpl w:val="DF9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C4592"/>
    <w:multiLevelType w:val="hybridMultilevel"/>
    <w:tmpl w:val="49989A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ECE76C6"/>
    <w:multiLevelType w:val="hybridMultilevel"/>
    <w:tmpl w:val="D8A8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304FE"/>
    <w:multiLevelType w:val="hybridMultilevel"/>
    <w:tmpl w:val="C55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B213A"/>
    <w:multiLevelType w:val="hybridMultilevel"/>
    <w:tmpl w:val="49989A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0527E0C"/>
    <w:multiLevelType w:val="multilevel"/>
    <w:tmpl w:val="DFEE3F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2732AFC"/>
    <w:multiLevelType w:val="hybridMultilevel"/>
    <w:tmpl w:val="8DD4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A65F3"/>
    <w:multiLevelType w:val="hybridMultilevel"/>
    <w:tmpl w:val="DFEE3F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E072B"/>
    <w:multiLevelType w:val="hybridMultilevel"/>
    <w:tmpl w:val="664AC3D4"/>
    <w:lvl w:ilvl="0" w:tplc="80CA3B40">
      <w:start w:val="1"/>
      <w:numFmt w:val="decimal"/>
      <w:lvlText w:val="%1."/>
      <w:lvlJc w:val="left"/>
      <w:pPr>
        <w:ind w:left="360" w:hanging="360"/>
      </w:pPr>
      <w:rPr>
        <w:rFonts w:ascii="Times" w:eastAsiaTheme="minorEastAsia" w:hAnsi="Times" w:cs="Times"/>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E53C08"/>
    <w:multiLevelType w:val="multilevel"/>
    <w:tmpl w:val="DFEE3F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2B446BB"/>
    <w:multiLevelType w:val="hybridMultilevel"/>
    <w:tmpl w:val="4F0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13FE2"/>
    <w:multiLevelType w:val="hybridMultilevel"/>
    <w:tmpl w:val="E90E61CA"/>
    <w:lvl w:ilvl="0" w:tplc="1194AB1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467D38"/>
    <w:multiLevelType w:val="hybridMultilevel"/>
    <w:tmpl w:val="450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9353B"/>
    <w:multiLevelType w:val="hybridMultilevel"/>
    <w:tmpl w:val="660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A3CDD"/>
    <w:multiLevelType w:val="hybridMultilevel"/>
    <w:tmpl w:val="487C288A"/>
    <w:lvl w:ilvl="0" w:tplc="D556E1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D7713F"/>
    <w:multiLevelType w:val="hybridMultilevel"/>
    <w:tmpl w:val="961C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F61DE"/>
    <w:multiLevelType w:val="hybridMultilevel"/>
    <w:tmpl w:val="D8A4B81C"/>
    <w:lvl w:ilvl="0" w:tplc="75E44246">
      <w:start w:val="1"/>
      <w:numFmt w:val="bullet"/>
      <w:lvlText w:val="-"/>
      <w:lvlJc w:val="left"/>
      <w:pPr>
        <w:ind w:left="720" w:hanging="360"/>
      </w:pPr>
      <w:rPr>
        <w:rFonts w:ascii="Times" w:eastAsiaTheme="minorEastAsia" w:hAnsi="Times" w:cs="Time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2064F"/>
    <w:multiLevelType w:val="hybridMultilevel"/>
    <w:tmpl w:val="8AEAA3DC"/>
    <w:lvl w:ilvl="0" w:tplc="1578F2C2">
      <w:start w:val="1"/>
      <w:numFmt w:val="bullet"/>
      <w:lvlText w:val="-"/>
      <w:lvlJc w:val="left"/>
      <w:pPr>
        <w:ind w:left="860" w:hanging="8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ED63B0"/>
    <w:multiLevelType w:val="hybridMultilevel"/>
    <w:tmpl w:val="8D8840D4"/>
    <w:lvl w:ilvl="0" w:tplc="10DC2B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F617D5B"/>
    <w:multiLevelType w:val="hybridMultilevel"/>
    <w:tmpl w:val="FC444506"/>
    <w:lvl w:ilvl="0" w:tplc="6D023F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2"/>
  </w:num>
  <w:num w:numId="4">
    <w:abstractNumId w:val="3"/>
  </w:num>
  <w:num w:numId="5">
    <w:abstractNumId w:val="36"/>
  </w:num>
  <w:num w:numId="6">
    <w:abstractNumId w:val="15"/>
  </w:num>
  <w:num w:numId="7">
    <w:abstractNumId w:val="18"/>
  </w:num>
  <w:num w:numId="8">
    <w:abstractNumId w:val="4"/>
  </w:num>
  <w:num w:numId="9">
    <w:abstractNumId w:val="17"/>
  </w:num>
  <w:num w:numId="10">
    <w:abstractNumId w:val="31"/>
  </w:num>
  <w:num w:numId="11">
    <w:abstractNumId w:val="40"/>
  </w:num>
  <w:num w:numId="12">
    <w:abstractNumId w:val="13"/>
  </w:num>
  <w:num w:numId="13">
    <w:abstractNumId w:val="34"/>
  </w:num>
  <w:num w:numId="14">
    <w:abstractNumId w:val="21"/>
  </w:num>
  <w:num w:numId="15">
    <w:abstractNumId w:val="24"/>
  </w:num>
  <w:num w:numId="16">
    <w:abstractNumId w:val="23"/>
  </w:num>
  <w:num w:numId="17">
    <w:abstractNumId w:val="12"/>
  </w:num>
  <w:num w:numId="18">
    <w:abstractNumId w:val="9"/>
  </w:num>
  <w:num w:numId="19">
    <w:abstractNumId w:val="28"/>
  </w:num>
  <w:num w:numId="20">
    <w:abstractNumId w:val="22"/>
  </w:num>
  <w:num w:numId="21">
    <w:abstractNumId w:val="26"/>
  </w:num>
  <w:num w:numId="22">
    <w:abstractNumId w:val="10"/>
  </w:num>
  <w:num w:numId="23">
    <w:abstractNumId w:val="37"/>
  </w:num>
  <w:num w:numId="24">
    <w:abstractNumId w:val="27"/>
  </w:num>
  <w:num w:numId="25">
    <w:abstractNumId w:val="29"/>
  </w:num>
  <w:num w:numId="26">
    <w:abstractNumId w:val="19"/>
  </w:num>
  <w:num w:numId="27">
    <w:abstractNumId w:val="25"/>
  </w:num>
  <w:num w:numId="28">
    <w:abstractNumId w:val="33"/>
  </w:num>
  <w:num w:numId="29">
    <w:abstractNumId w:val="8"/>
  </w:num>
  <w:num w:numId="30">
    <w:abstractNumId w:val="39"/>
  </w:num>
  <w:num w:numId="31">
    <w:abstractNumId w:val="11"/>
  </w:num>
  <w:num w:numId="32">
    <w:abstractNumId w:val="14"/>
  </w:num>
  <w:num w:numId="33">
    <w:abstractNumId w:val="20"/>
  </w:num>
  <w:num w:numId="34">
    <w:abstractNumId w:val="35"/>
  </w:num>
  <w:num w:numId="35">
    <w:abstractNumId w:val="0"/>
  </w:num>
  <w:num w:numId="36">
    <w:abstractNumId w:val="1"/>
  </w:num>
  <w:num w:numId="37">
    <w:abstractNumId w:val="7"/>
  </w:num>
  <w:num w:numId="38">
    <w:abstractNumId w:val="2"/>
  </w:num>
  <w:num w:numId="39">
    <w:abstractNumId w:val="38"/>
  </w:num>
  <w:num w:numId="40">
    <w:abstractNumId w:val="16"/>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72616"/>
    <w:rsid w:val="00074F25"/>
    <w:rsid w:val="000838E3"/>
    <w:rsid w:val="00086C76"/>
    <w:rsid w:val="000C1256"/>
    <w:rsid w:val="000F3751"/>
    <w:rsid w:val="0010596E"/>
    <w:rsid w:val="00124BA8"/>
    <w:rsid w:val="001401FC"/>
    <w:rsid w:val="0015041B"/>
    <w:rsid w:val="0016044D"/>
    <w:rsid w:val="00164760"/>
    <w:rsid w:val="00166830"/>
    <w:rsid w:val="001749B7"/>
    <w:rsid w:val="00182ED2"/>
    <w:rsid w:val="001A08EB"/>
    <w:rsid w:val="001A25E7"/>
    <w:rsid w:val="001A4DFA"/>
    <w:rsid w:val="001A5D51"/>
    <w:rsid w:val="001B25B8"/>
    <w:rsid w:val="001B662F"/>
    <w:rsid w:val="001C5882"/>
    <w:rsid w:val="001C58F0"/>
    <w:rsid w:val="001D60D8"/>
    <w:rsid w:val="001E50C4"/>
    <w:rsid w:val="001F2009"/>
    <w:rsid w:val="002026C5"/>
    <w:rsid w:val="00203094"/>
    <w:rsid w:val="00224766"/>
    <w:rsid w:val="00237509"/>
    <w:rsid w:val="00240E0B"/>
    <w:rsid w:val="002466BB"/>
    <w:rsid w:val="00250BDD"/>
    <w:rsid w:val="002521FE"/>
    <w:rsid w:val="00252876"/>
    <w:rsid w:val="002607D7"/>
    <w:rsid w:val="002706B6"/>
    <w:rsid w:val="002973CF"/>
    <w:rsid w:val="002A5631"/>
    <w:rsid w:val="002B3289"/>
    <w:rsid w:val="002B7DA2"/>
    <w:rsid w:val="002C0985"/>
    <w:rsid w:val="002D52E1"/>
    <w:rsid w:val="002E38DA"/>
    <w:rsid w:val="002F30B4"/>
    <w:rsid w:val="00304AA3"/>
    <w:rsid w:val="00316A7E"/>
    <w:rsid w:val="00321786"/>
    <w:rsid w:val="00344D40"/>
    <w:rsid w:val="0034611E"/>
    <w:rsid w:val="0035115B"/>
    <w:rsid w:val="00353A5D"/>
    <w:rsid w:val="00384BB7"/>
    <w:rsid w:val="003914E0"/>
    <w:rsid w:val="00397807"/>
    <w:rsid w:val="003B594E"/>
    <w:rsid w:val="003C2A5B"/>
    <w:rsid w:val="003C6AF4"/>
    <w:rsid w:val="003F5BFB"/>
    <w:rsid w:val="00406A50"/>
    <w:rsid w:val="00420719"/>
    <w:rsid w:val="00420C96"/>
    <w:rsid w:val="0042726B"/>
    <w:rsid w:val="00427DB6"/>
    <w:rsid w:val="00437C3E"/>
    <w:rsid w:val="004406C0"/>
    <w:rsid w:val="00447BF0"/>
    <w:rsid w:val="00447C9D"/>
    <w:rsid w:val="0047163C"/>
    <w:rsid w:val="004842CE"/>
    <w:rsid w:val="004B16F0"/>
    <w:rsid w:val="004C167B"/>
    <w:rsid w:val="004F40D5"/>
    <w:rsid w:val="004F7F16"/>
    <w:rsid w:val="005024E4"/>
    <w:rsid w:val="005178C0"/>
    <w:rsid w:val="0055673B"/>
    <w:rsid w:val="0058682A"/>
    <w:rsid w:val="00594E1D"/>
    <w:rsid w:val="005B4E42"/>
    <w:rsid w:val="005D3D44"/>
    <w:rsid w:val="005D53DC"/>
    <w:rsid w:val="005D5D6A"/>
    <w:rsid w:val="005E1BDE"/>
    <w:rsid w:val="005E487D"/>
    <w:rsid w:val="005F7860"/>
    <w:rsid w:val="00614BD6"/>
    <w:rsid w:val="00621766"/>
    <w:rsid w:val="0063447B"/>
    <w:rsid w:val="00646E25"/>
    <w:rsid w:val="00654599"/>
    <w:rsid w:val="0065632F"/>
    <w:rsid w:val="00666DF1"/>
    <w:rsid w:val="00671ACD"/>
    <w:rsid w:val="00691CFD"/>
    <w:rsid w:val="00692BB1"/>
    <w:rsid w:val="006A28B6"/>
    <w:rsid w:val="006A341C"/>
    <w:rsid w:val="006C5C8C"/>
    <w:rsid w:val="006C69C4"/>
    <w:rsid w:val="006E1C3C"/>
    <w:rsid w:val="006E6932"/>
    <w:rsid w:val="006F7BC7"/>
    <w:rsid w:val="007069CA"/>
    <w:rsid w:val="00716670"/>
    <w:rsid w:val="00720483"/>
    <w:rsid w:val="00724F05"/>
    <w:rsid w:val="00732A88"/>
    <w:rsid w:val="00737770"/>
    <w:rsid w:val="00746000"/>
    <w:rsid w:val="007569BD"/>
    <w:rsid w:val="007603A2"/>
    <w:rsid w:val="0076187B"/>
    <w:rsid w:val="0076488A"/>
    <w:rsid w:val="00766C98"/>
    <w:rsid w:val="00783001"/>
    <w:rsid w:val="00787BA9"/>
    <w:rsid w:val="007B4DEC"/>
    <w:rsid w:val="007B75EB"/>
    <w:rsid w:val="007C0756"/>
    <w:rsid w:val="007C3D37"/>
    <w:rsid w:val="007D7251"/>
    <w:rsid w:val="00802092"/>
    <w:rsid w:val="00805E8F"/>
    <w:rsid w:val="00806514"/>
    <w:rsid w:val="0081084B"/>
    <w:rsid w:val="00816760"/>
    <w:rsid w:val="00821727"/>
    <w:rsid w:val="00832FE3"/>
    <w:rsid w:val="00847055"/>
    <w:rsid w:val="008610C8"/>
    <w:rsid w:val="00864B07"/>
    <w:rsid w:val="00880D09"/>
    <w:rsid w:val="00891CAC"/>
    <w:rsid w:val="008A3C12"/>
    <w:rsid w:val="008C112F"/>
    <w:rsid w:val="008E24D2"/>
    <w:rsid w:val="00907504"/>
    <w:rsid w:val="00920517"/>
    <w:rsid w:val="009337DA"/>
    <w:rsid w:val="00935F51"/>
    <w:rsid w:val="00941AA4"/>
    <w:rsid w:val="00952A8E"/>
    <w:rsid w:val="009977E8"/>
    <w:rsid w:val="009A5B8E"/>
    <w:rsid w:val="009B7942"/>
    <w:rsid w:val="009C2ABC"/>
    <w:rsid w:val="009D2FA9"/>
    <w:rsid w:val="009E15EF"/>
    <w:rsid w:val="009F0B31"/>
    <w:rsid w:val="009F4EBE"/>
    <w:rsid w:val="00A27D1A"/>
    <w:rsid w:val="00A6397A"/>
    <w:rsid w:val="00A70828"/>
    <w:rsid w:val="00A75357"/>
    <w:rsid w:val="00A91939"/>
    <w:rsid w:val="00A95D3D"/>
    <w:rsid w:val="00AA518E"/>
    <w:rsid w:val="00AA6479"/>
    <w:rsid w:val="00AC17FD"/>
    <w:rsid w:val="00AC3415"/>
    <w:rsid w:val="00AC7581"/>
    <w:rsid w:val="00AE403F"/>
    <w:rsid w:val="00AF0B1E"/>
    <w:rsid w:val="00AF1122"/>
    <w:rsid w:val="00AF1B3D"/>
    <w:rsid w:val="00AF2943"/>
    <w:rsid w:val="00AF67CC"/>
    <w:rsid w:val="00B03AD0"/>
    <w:rsid w:val="00B14FDD"/>
    <w:rsid w:val="00B31467"/>
    <w:rsid w:val="00B34B2B"/>
    <w:rsid w:val="00B611EC"/>
    <w:rsid w:val="00B63CF2"/>
    <w:rsid w:val="00B90C33"/>
    <w:rsid w:val="00BA1204"/>
    <w:rsid w:val="00BA5CDB"/>
    <w:rsid w:val="00BC54B1"/>
    <w:rsid w:val="00BD03E2"/>
    <w:rsid w:val="00BD357A"/>
    <w:rsid w:val="00BE3771"/>
    <w:rsid w:val="00C1317A"/>
    <w:rsid w:val="00C14C13"/>
    <w:rsid w:val="00C32074"/>
    <w:rsid w:val="00C3337A"/>
    <w:rsid w:val="00C33CDE"/>
    <w:rsid w:val="00C42C82"/>
    <w:rsid w:val="00C677CC"/>
    <w:rsid w:val="00C86F3C"/>
    <w:rsid w:val="00C949C6"/>
    <w:rsid w:val="00CA3E0F"/>
    <w:rsid w:val="00CA3E69"/>
    <w:rsid w:val="00CB34F9"/>
    <w:rsid w:val="00CC00D7"/>
    <w:rsid w:val="00CD24AC"/>
    <w:rsid w:val="00CD38E2"/>
    <w:rsid w:val="00CD5A34"/>
    <w:rsid w:val="00D13BEF"/>
    <w:rsid w:val="00D232A4"/>
    <w:rsid w:val="00D333A9"/>
    <w:rsid w:val="00D3374F"/>
    <w:rsid w:val="00D5408C"/>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35EFF"/>
    <w:rsid w:val="00E57C4E"/>
    <w:rsid w:val="00E6365D"/>
    <w:rsid w:val="00E65C7B"/>
    <w:rsid w:val="00E730BC"/>
    <w:rsid w:val="00E86541"/>
    <w:rsid w:val="00E870AA"/>
    <w:rsid w:val="00E9039C"/>
    <w:rsid w:val="00EB0AF2"/>
    <w:rsid w:val="00EB1CAD"/>
    <w:rsid w:val="00EB2F69"/>
    <w:rsid w:val="00EB4F86"/>
    <w:rsid w:val="00EB6268"/>
    <w:rsid w:val="00EC0E67"/>
    <w:rsid w:val="00EC1454"/>
    <w:rsid w:val="00ED0941"/>
    <w:rsid w:val="00EE15EB"/>
    <w:rsid w:val="00EF124C"/>
    <w:rsid w:val="00EF4705"/>
    <w:rsid w:val="00F12BBA"/>
    <w:rsid w:val="00F1384C"/>
    <w:rsid w:val="00F3577D"/>
    <w:rsid w:val="00F4754F"/>
    <w:rsid w:val="00F50EA5"/>
    <w:rsid w:val="00F71605"/>
    <w:rsid w:val="00F809AE"/>
    <w:rsid w:val="00F83F09"/>
    <w:rsid w:val="00FB48EC"/>
    <w:rsid w:val="00FB5423"/>
    <w:rsid w:val="00FD1AE2"/>
    <w:rsid w:val="00FD3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a.aa.ufl.edu/docs/78//2013-2014//UF%20Core%20RFP.pdf" TargetMode="External"/><Relationship Id="rId9" Type="http://schemas.openxmlformats.org/officeDocument/2006/relationships/hyperlink" Target="http://warrington.ufl.edu/centers/cei/facultyfellows.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2014-04-29T23:47:00Z</dcterms:created>
  <dcterms:modified xsi:type="dcterms:W3CDTF">2014-04-29T23:47:00Z</dcterms:modified>
</cp:coreProperties>
</file>