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3A4E2" w14:textId="77777777" w:rsidR="00053DB5" w:rsidRPr="009B2DB0" w:rsidRDefault="00053DB5" w:rsidP="009B2DB0">
      <w:pPr>
        <w:spacing w:after="0"/>
        <w:jc w:val="center"/>
        <w:rPr>
          <w:rFonts w:cs="Times New Roman"/>
          <w:b/>
          <w:sz w:val="22"/>
          <w:szCs w:val="22"/>
        </w:rPr>
      </w:pPr>
      <w:bookmarkStart w:id="0" w:name="_GoBack"/>
      <w:bookmarkEnd w:id="0"/>
      <w:r w:rsidRPr="009B2DB0">
        <w:rPr>
          <w:rFonts w:cs="Times New Roman"/>
          <w:b/>
          <w:sz w:val="22"/>
          <w:szCs w:val="22"/>
        </w:rPr>
        <w:t>FPC Committee Accomplishments – October</w:t>
      </w:r>
      <w:r w:rsidR="008D00F1">
        <w:rPr>
          <w:rFonts w:cs="Times New Roman"/>
          <w:b/>
          <w:sz w:val="22"/>
          <w:szCs w:val="22"/>
        </w:rPr>
        <w:t xml:space="preserve"> 2013</w:t>
      </w:r>
    </w:p>
    <w:p w14:paraId="3A396EB5" w14:textId="77777777" w:rsidR="00053DB5" w:rsidRPr="009B2DB0" w:rsidRDefault="00053DB5" w:rsidP="009B2DB0">
      <w:pPr>
        <w:spacing w:after="0"/>
        <w:rPr>
          <w:rFonts w:cs="Times New Roman"/>
          <w:b/>
          <w:sz w:val="22"/>
          <w:szCs w:val="22"/>
        </w:rPr>
      </w:pPr>
    </w:p>
    <w:p w14:paraId="4858F24A" w14:textId="77777777" w:rsidR="00053DB5" w:rsidRPr="009B2DB0" w:rsidRDefault="00053DB5" w:rsidP="009B2DB0">
      <w:pPr>
        <w:spacing w:after="0"/>
        <w:rPr>
          <w:rFonts w:eastAsia="Times New Roman" w:cs="Times New Roman"/>
          <w:b/>
          <w:bCs/>
          <w:sz w:val="22"/>
          <w:szCs w:val="22"/>
        </w:rPr>
      </w:pPr>
      <w:r w:rsidRPr="009B2DB0">
        <w:rPr>
          <w:rFonts w:cs="Times New Roman"/>
          <w:b/>
          <w:sz w:val="22"/>
          <w:szCs w:val="22"/>
        </w:rPr>
        <w:t xml:space="preserve">Budgetary Affairs Committee: </w:t>
      </w:r>
      <w:r w:rsidRPr="009B2DB0">
        <w:rPr>
          <w:rFonts w:eastAsia="Times New Roman" w:cs="Times New Roman"/>
          <w:b/>
          <w:bCs/>
          <w:sz w:val="22"/>
          <w:szCs w:val="22"/>
        </w:rPr>
        <w:t>Alyson Adams</w:t>
      </w:r>
    </w:p>
    <w:p w14:paraId="1753E73D" w14:textId="77777777" w:rsidR="00053DB5" w:rsidRPr="009B2DB0" w:rsidRDefault="00053DB5" w:rsidP="009B2DB0">
      <w:pPr>
        <w:spacing w:after="0"/>
        <w:rPr>
          <w:rFonts w:eastAsiaTheme="minorHAnsi"/>
          <w:sz w:val="22"/>
          <w:szCs w:val="22"/>
          <w:lang w:eastAsia="en-US"/>
        </w:rPr>
      </w:pPr>
      <w:r w:rsidRPr="009B2DB0">
        <w:rPr>
          <w:sz w:val="22"/>
          <w:szCs w:val="22"/>
        </w:rPr>
        <w:t>BAC met on October 3. Main agenda items were a) update on development progress of school and college policies on IDC and salary savings and b) budget update from the Deans and business office focused mostly on expenditures. There was discussion about the standard RCM tax on grants (9.75%</w:t>
      </w:r>
      <w:proofErr w:type="gramStart"/>
      <w:r w:rsidRPr="009B2DB0">
        <w:rPr>
          <w:sz w:val="22"/>
          <w:szCs w:val="22"/>
        </w:rPr>
        <w:t>) which</w:t>
      </w:r>
      <w:proofErr w:type="gramEnd"/>
      <w:r w:rsidRPr="009B2DB0">
        <w:rPr>
          <w:sz w:val="22"/>
          <w:szCs w:val="22"/>
        </w:rPr>
        <w:t xml:space="preserve"> is level despite variable IDC on individual grants. For next steps on budget transparency, BAC asked for more information on average IDC generated across the college and also more information on salaries by job title/FTE. </w:t>
      </w:r>
    </w:p>
    <w:p w14:paraId="08DAC749" w14:textId="77777777" w:rsidR="009B2DB0" w:rsidRDefault="009B2DB0" w:rsidP="009B2DB0">
      <w:pPr>
        <w:spacing w:after="0"/>
        <w:rPr>
          <w:sz w:val="22"/>
          <w:szCs w:val="22"/>
        </w:rPr>
      </w:pPr>
    </w:p>
    <w:p w14:paraId="4C1BF0DE" w14:textId="77777777" w:rsidR="00053DB5" w:rsidRPr="009B2DB0" w:rsidRDefault="00053DB5" w:rsidP="009B2DB0">
      <w:pPr>
        <w:spacing w:after="0"/>
        <w:rPr>
          <w:sz w:val="22"/>
          <w:szCs w:val="22"/>
        </w:rPr>
      </w:pPr>
      <w:r w:rsidRPr="009B2DB0">
        <w:rPr>
          <w:sz w:val="22"/>
          <w:szCs w:val="22"/>
        </w:rPr>
        <w:t>Regarding policy making vs. operations activity in BAC:  We did not have a lot of time for this discussion, but the main points that came up were:</w:t>
      </w:r>
    </w:p>
    <w:p w14:paraId="66F45B13" w14:textId="77777777" w:rsidR="00053DB5" w:rsidRPr="009B2DB0" w:rsidRDefault="00053DB5" w:rsidP="009B2DB0">
      <w:pPr>
        <w:pStyle w:val="ListParagraph"/>
        <w:numPr>
          <w:ilvl w:val="0"/>
          <w:numId w:val="1"/>
        </w:numPr>
        <w:rPr>
          <w:rFonts w:asciiTheme="minorHAnsi" w:hAnsiTheme="minorHAnsi"/>
        </w:rPr>
      </w:pPr>
      <w:r w:rsidRPr="009B2DB0">
        <w:rPr>
          <w:rFonts w:asciiTheme="minorHAnsi" w:hAnsiTheme="minorHAnsi"/>
        </w:rPr>
        <w:t xml:space="preserve">Our main purpose is to ensure fair fiscal-related policies and practices are in place across the college (school-level and/or college-level). </w:t>
      </w:r>
    </w:p>
    <w:p w14:paraId="4756CD5B" w14:textId="77777777" w:rsidR="00053DB5" w:rsidRPr="009B2DB0" w:rsidRDefault="00053DB5" w:rsidP="009B2DB0">
      <w:pPr>
        <w:pStyle w:val="ListParagraph"/>
        <w:numPr>
          <w:ilvl w:val="0"/>
          <w:numId w:val="1"/>
        </w:numPr>
        <w:rPr>
          <w:rFonts w:asciiTheme="minorHAnsi" w:hAnsiTheme="minorHAnsi"/>
        </w:rPr>
      </w:pPr>
      <w:r w:rsidRPr="009B2DB0">
        <w:rPr>
          <w:rFonts w:asciiTheme="minorHAnsi" w:hAnsiTheme="minorHAnsi"/>
        </w:rPr>
        <w:t>We serve in a fiscal oversight role (advisory and/or watchdog role) to minimize inequities and increase transparency.</w:t>
      </w:r>
    </w:p>
    <w:p w14:paraId="6810F3A6" w14:textId="77777777" w:rsidR="00053DB5" w:rsidRPr="009B2DB0" w:rsidRDefault="00053DB5" w:rsidP="009B2DB0">
      <w:pPr>
        <w:spacing w:after="0"/>
        <w:rPr>
          <w:sz w:val="22"/>
          <w:szCs w:val="22"/>
        </w:rPr>
      </w:pPr>
      <w:r w:rsidRPr="009B2DB0">
        <w:rPr>
          <w:sz w:val="22"/>
          <w:szCs w:val="22"/>
        </w:rPr>
        <w:t xml:space="preserve">These two main points are related to policy-making AND operations. Sometimes the purpose begins as reporting (budget transparency) but often those conversations lead to identification of gaps or best practices that might inform policy at the school and/or college level. Our work last year on sharing IDC and salary savings policies from each of the 3 schools is a good example of this. Last year the directors shared their policies, and in doing so, we realized that one school had an IDC policy, one had a salary savings policy, and one school had neither. It also became clear at the Dean’s Budget Forum, at </w:t>
      </w:r>
      <w:proofErr w:type="gramStart"/>
      <w:r w:rsidRPr="009B2DB0">
        <w:rPr>
          <w:sz w:val="22"/>
          <w:szCs w:val="22"/>
        </w:rPr>
        <w:t>year end</w:t>
      </w:r>
      <w:proofErr w:type="gramEnd"/>
      <w:r w:rsidRPr="009B2DB0">
        <w:rPr>
          <w:sz w:val="22"/>
          <w:szCs w:val="22"/>
        </w:rPr>
        <w:t>, that there was no official college-level policy in place for either process. A logical follow up action related to that (this year) became a request that all schools and the college develop policies with faculty input, and share those in a January BAC meeting. From that, it is likely that we will look across policies to determine some best practice principles that may inform future revision of those policies. We might also request (later this year) that FPC consider a college-wide policy that each school should have IDC and Salary Savings policies in place, along with guiding principles. Right now there does not seem to be a college-wide policy like that in place (which is what led to the gap in the first place).</w:t>
      </w:r>
    </w:p>
    <w:p w14:paraId="6D600E1B" w14:textId="77777777" w:rsidR="009B2DB0" w:rsidRPr="009B2DB0" w:rsidRDefault="009B2DB0" w:rsidP="009B2DB0">
      <w:pPr>
        <w:spacing w:after="0"/>
        <w:rPr>
          <w:rFonts w:cs="Times New Roman"/>
          <w:b/>
          <w:sz w:val="22"/>
          <w:szCs w:val="22"/>
        </w:rPr>
      </w:pPr>
    </w:p>
    <w:p w14:paraId="190A03BE" w14:textId="77777777" w:rsidR="00053DB5" w:rsidRPr="009B2DB0" w:rsidRDefault="00053DB5" w:rsidP="009B2DB0">
      <w:pPr>
        <w:spacing w:after="0"/>
        <w:rPr>
          <w:sz w:val="22"/>
          <w:szCs w:val="22"/>
        </w:rPr>
      </w:pPr>
      <w:r w:rsidRPr="009B2DB0">
        <w:rPr>
          <w:rFonts w:cs="Times New Roman"/>
          <w:b/>
          <w:sz w:val="22"/>
          <w:szCs w:val="22"/>
        </w:rPr>
        <w:t>Curriculum Committee: Nancy Waldron</w:t>
      </w:r>
    </w:p>
    <w:p w14:paraId="303E5316" w14:textId="77777777" w:rsidR="00053DB5" w:rsidRPr="009B2DB0" w:rsidRDefault="00053DB5" w:rsidP="009B2DB0">
      <w:pPr>
        <w:spacing w:after="0"/>
        <w:rPr>
          <w:sz w:val="22"/>
          <w:szCs w:val="22"/>
        </w:rPr>
      </w:pPr>
      <w:r w:rsidRPr="009B2DB0">
        <w:rPr>
          <w:sz w:val="22"/>
          <w:szCs w:val="22"/>
        </w:rPr>
        <w:t>The College Curriculum Committee (CCC) met on October 14, 2013.  Course/program actions: approval of 1 new class, approval of a graduate certificate program in Science, Mathematics, and Technology Teaching. A discussion item addressed recent UCC feedback about attendance and makeup policies in course syllabi. CCC resource documents and syllabi templates will be reviewed to include links to required university policies. A second discussion item addressed issues raised to FPC about the process and decisions surrounding approval of alternate/substitute doctoral research courses.  To clarify and understand all concerns CCC will send out a survey to faculty to gather perspectives and issues on this topic. Survey results will be discussed at the next meeting.  Future meeting dates: November 18, December 16, January 13, February 10, March 10, April 14, May 12.</w:t>
      </w:r>
    </w:p>
    <w:p w14:paraId="62063C45" w14:textId="77777777" w:rsidR="009B2DB0" w:rsidRPr="009B2DB0" w:rsidRDefault="009B2DB0" w:rsidP="009B2DB0">
      <w:pPr>
        <w:spacing w:after="0"/>
        <w:rPr>
          <w:rFonts w:cs="Times New Roman"/>
          <w:b/>
          <w:sz w:val="22"/>
          <w:szCs w:val="22"/>
        </w:rPr>
      </w:pPr>
    </w:p>
    <w:p w14:paraId="244315A2" w14:textId="77777777" w:rsidR="00053DB5" w:rsidRPr="009B2DB0" w:rsidRDefault="00053DB5" w:rsidP="009B2DB0">
      <w:pPr>
        <w:spacing w:after="0"/>
        <w:rPr>
          <w:rFonts w:eastAsia="Times New Roman" w:cs="Times New Roman"/>
          <w:b/>
          <w:bCs/>
          <w:sz w:val="22"/>
          <w:szCs w:val="22"/>
        </w:rPr>
      </w:pPr>
      <w:r w:rsidRPr="009B2DB0">
        <w:rPr>
          <w:rFonts w:cs="Times New Roman"/>
          <w:b/>
          <w:sz w:val="22"/>
          <w:szCs w:val="22"/>
        </w:rPr>
        <w:t xml:space="preserve">Diversity Committee: </w:t>
      </w:r>
      <w:proofErr w:type="spellStart"/>
      <w:r w:rsidRPr="009B2DB0">
        <w:rPr>
          <w:rFonts w:eastAsia="Times New Roman" w:cs="Times New Roman"/>
          <w:b/>
          <w:bCs/>
          <w:sz w:val="22"/>
          <w:szCs w:val="22"/>
        </w:rPr>
        <w:t>Jann</w:t>
      </w:r>
      <w:proofErr w:type="spellEnd"/>
      <w:r w:rsidRPr="009B2DB0">
        <w:rPr>
          <w:rFonts w:eastAsia="Times New Roman" w:cs="Times New Roman"/>
          <w:b/>
          <w:bCs/>
          <w:sz w:val="22"/>
          <w:szCs w:val="22"/>
        </w:rPr>
        <w:t xml:space="preserve"> </w:t>
      </w:r>
      <w:proofErr w:type="spellStart"/>
      <w:r w:rsidRPr="009B2DB0">
        <w:rPr>
          <w:rFonts w:eastAsia="Times New Roman" w:cs="Times New Roman"/>
          <w:b/>
          <w:bCs/>
          <w:sz w:val="22"/>
          <w:szCs w:val="22"/>
        </w:rPr>
        <w:t>MacInnes</w:t>
      </w:r>
      <w:proofErr w:type="spellEnd"/>
    </w:p>
    <w:p w14:paraId="3CA1B747" w14:textId="77777777" w:rsidR="00053DB5" w:rsidRPr="009B2DB0" w:rsidRDefault="00053DB5" w:rsidP="009B2DB0">
      <w:pPr>
        <w:spacing w:after="0"/>
        <w:rPr>
          <w:rFonts w:eastAsia="Times New Roman" w:cs="Times New Roman"/>
          <w:b/>
          <w:bCs/>
          <w:sz w:val="22"/>
          <w:szCs w:val="22"/>
        </w:rPr>
      </w:pPr>
      <w:r w:rsidRPr="009B2DB0">
        <w:rPr>
          <w:rFonts w:eastAsia="Times New Roman" w:cs="Times New Roman"/>
          <w:bCs/>
          <w:sz w:val="22"/>
          <w:szCs w:val="22"/>
        </w:rPr>
        <w:t>Next meeting:</w:t>
      </w:r>
      <w:r w:rsidRPr="009B2DB0">
        <w:rPr>
          <w:rFonts w:eastAsia="Times New Roman" w:cs="Times New Roman"/>
          <w:b/>
          <w:bCs/>
          <w:sz w:val="22"/>
          <w:szCs w:val="22"/>
        </w:rPr>
        <w:t xml:space="preserve"> </w:t>
      </w:r>
      <w:r w:rsidRPr="009B2DB0">
        <w:rPr>
          <w:rFonts w:cs="Arial"/>
          <w:sz w:val="22"/>
          <w:szCs w:val="22"/>
        </w:rPr>
        <w:t>Tuesday, October 29</w:t>
      </w:r>
      <w:r w:rsidRPr="009B2DB0">
        <w:rPr>
          <w:rFonts w:cs="Arial"/>
          <w:sz w:val="22"/>
          <w:szCs w:val="22"/>
          <w:vertAlign w:val="superscript"/>
        </w:rPr>
        <w:t>th</w:t>
      </w:r>
      <w:r w:rsidRPr="009B2DB0">
        <w:rPr>
          <w:rFonts w:cs="Arial"/>
          <w:sz w:val="22"/>
          <w:szCs w:val="22"/>
        </w:rPr>
        <w:t xml:space="preserve"> from noon to 1:30 in NRNA 1215</w:t>
      </w:r>
    </w:p>
    <w:p w14:paraId="2300E6F3" w14:textId="77777777" w:rsidR="00893E1C" w:rsidRPr="009B2DB0" w:rsidRDefault="00893E1C" w:rsidP="009B2DB0">
      <w:pPr>
        <w:spacing w:after="0"/>
        <w:rPr>
          <w:sz w:val="22"/>
          <w:szCs w:val="22"/>
        </w:rPr>
      </w:pPr>
    </w:p>
    <w:p w14:paraId="74A8CF0B" w14:textId="77777777" w:rsidR="00053DB5" w:rsidRPr="009B2DB0" w:rsidRDefault="00053DB5" w:rsidP="009B2DB0">
      <w:pPr>
        <w:spacing w:after="0"/>
        <w:rPr>
          <w:rFonts w:eastAsia="Times New Roman" w:cs="Times New Roman"/>
          <w:b/>
          <w:bCs/>
          <w:sz w:val="22"/>
          <w:szCs w:val="22"/>
        </w:rPr>
      </w:pPr>
      <w:r w:rsidRPr="009B2DB0">
        <w:rPr>
          <w:rFonts w:cs="Times New Roman"/>
          <w:b/>
          <w:sz w:val="22"/>
          <w:szCs w:val="22"/>
        </w:rPr>
        <w:t xml:space="preserve">Faculty Affairs Committee:  </w:t>
      </w:r>
      <w:r w:rsidRPr="009B2DB0">
        <w:rPr>
          <w:rFonts w:eastAsia="Times New Roman" w:cs="Times New Roman"/>
          <w:b/>
          <w:bCs/>
          <w:sz w:val="22"/>
          <w:szCs w:val="22"/>
        </w:rPr>
        <w:t xml:space="preserve">Tim </w:t>
      </w:r>
      <w:proofErr w:type="spellStart"/>
      <w:r w:rsidRPr="009B2DB0">
        <w:rPr>
          <w:rFonts w:eastAsia="Times New Roman" w:cs="Times New Roman"/>
          <w:b/>
          <w:bCs/>
          <w:sz w:val="22"/>
          <w:szCs w:val="22"/>
        </w:rPr>
        <w:t>Jacobbe</w:t>
      </w:r>
      <w:proofErr w:type="spellEnd"/>
    </w:p>
    <w:p w14:paraId="0B1BBFE0" w14:textId="77777777" w:rsidR="00053DB5" w:rsidRPr="009B2DB0" w:rsidRDefault="00053DB5" w:rsidP="009B2DB0">
      <w:pPr>
        <w:spacing w:after="0"/>
        <w:rPr>
          <w:rFonts w:eastAsia="Times New Roman"/>
          <w:sz w:val="22"/>
          <w:szCs w:val="22"/>
          <w:lang w:eastAsia="en-US"/>
        </w:rPr>
      </w:pPr>
      <w:r w:rsidRPr="009B2DB0">
        <w:rPr>
          <w:rFonts w:eastAsia="Times New Roman"/>
          <w:sz w:val="22"/>
          <w:szCs w:val="22"/>
        </w:rPr>
        <w:t xml:space="preserve">The Faculty Affairs Committee met on October 21, 2013. The discussion was mainly focused on the University Library Committee recently developed draft policy regarding open access. The FAC is concerned about the policy because the </w:t>
      </w:r>
      <w:proofErr w:type="gramStart"/>
      <w:r w:rsidRPr="009B2DB0">
        <w:rPr>
          <w:rFonts w:eastAsia="Times New Roman"/>
          <w:sz w:val="22"/>
          <w:szCs w:val="22"/>
        </w:rPr>
        <w:t>faculty do</w:t>
      </w:r>
      <w:proofErr w:type="gramEnd"/>
      <w:r w:rsidRPr="009B2DB0">
        <w:rPr>
          <w:rFonts w:eastAsia="Times New Roman"/>
          <w:sz w:val="22"/>
          <w:szCs w:val="22"/>
        </w:rPr>
        <w:t xml:space="preserve"> not have enough information about the implications </w:t>
      </w:r>
      <w:r w:rsidRPr="009B2DB0">
        <w:rPr>
          <w:rFonts w:eastAsia="Times New Roman"/>
          <w:sz w:val="22"/>
          <w:szCs w:val="22"/>
        </w:rPr>
        <w:lastRenderedPageBreak/>
        <w:t xml:space="preserve">of the policy. The FAC recommend that the COE faculty should be engaged in a conversation about the policy. Extensive faculty input is needed. The FAC recommend that a librarian should be invited to speak at the fall faculty meeting about the open access policy. </w:t>
      </w:r>
      <w:proofErr w:type="spellStart"/>
      <w:r w:rsidRPr="009B2DB0">
        <w:rPr>
          <w:rFonts w:eastAsia="Times New Roman"/>
          <w:sz w:val="22"/>
          <w:szCs w:val="22"/>
        </w:rPr>
        <w:t>Mirka</w:t>
      </w:r>
      <w:proofErr w:type="spellEnd"/>
      <w:r w:rsidRPr="009B2DB0">
        <w:rPr>
          <w:rFonts w:eastAsia="Times New Roman"/>
          <w:sz w:val="22"/>
          <w:szCs w:val="22"/>
        </w:rPr>
        <w:t xml:space="preserve"> sent me the names of Christine </w:t>
      </w:r>
      <w:proofErr w:type="spellStart"/>
      <w:r w:rsidRPr="009B2DB0">
        <w:rPr>
          <w:rFonts w:eastAsia="Times New Roman"/>
          <w:sz w:val="22"/>
          <w:szCs w:val="22"/>
        </w:rPr>
        <w:t>Fruin</w:t>
      </w:r>
      <w:proofErr w:type="spellEnd"/>
      <w:r w:rsidRPr="009B2DB0">
        <w:rPr>
          <w:rFonts w:eastAsia="Times New Roman"/>
          <w:sz w:val="22"/>
          <w:szCs w:val="22"/>
        </w:rPr>
        <w:t xml:space="preserve"> or Judy Russell as librarians that have been involved with the open access policy and could be speakers.</w:t>
      </w:r>
    </w:p>
    <w:p w14:paraId="429CB6FD" w14:textId="77777777" w:rsidR="00053DB5" w:rsidRPr="009B2DB0" w:rsidRDefault="00053DB5" w:rsidP="009B2DB0">
      <w:pPr>
        <w:spacing w:after="0"/>
        <w:rPr>
          <w:rFonts w:eastAsia="Times New Roman"/>
          <w:sz w:val="22"/>
          <w:szCs w:val="22"/>
        </w:rPr>
      </w:pPr>
    </w:p>
    <w:p w14:paraId="1124CDBF" w14:textId="77777777" w:rsidR="00053DB5" w:rsidRPr="009B2DB0" w:rsidRDefault="00053DB5" w:rsidP="009B2DB0">
      <w:pPr>
        <w:spacing w:after="0"/>
        <w:rPr>
          <w:rFonts w:cs="Times New Roman"/>
          <w:b/>
          <w:sz w:val="22"/>
          <w:szCs w:val="22"/>
        </w:rPr>
      </w:pPr>
      <w:r w:rsidRPr="009B2DB0">
        <w:rPr>
          <w:rFonts w:cs="Times New Roman"/>
          <w:b/>
          <w:sz w:val="22"/>
          <w:szCs w:val="22"/>
        </w:rPr>
        <w:t xml:space="preserve">Lectures, Seminars, and Awards Committee: </w:t>
      </w:r>
      <w:proofErr w:type="spellStart"/>
      <w:r w:rsidRPr="009B2DB0">
        <w:rPr>
          <w:rFonts w:eastAsia="Times New Roman" w:cs="Times New Roman"/>
          <w:b/>
          <w:bCs/>
          <w:sz w:val="22"/>
          <w:szCs w:val="22"/>
        </w:rPr>
        <w:t>Sevan</w:t>
      </w:r>
      <w:proofErr w:type="spellEnd"/>
      <w:r w:rsidRPr="009B2DB0">
        <w:rPr>
          <w:rFonts w:eastAsia="Times New Roman" w:cs="Times New Roman"/>
          <w:b/>
          <w:bCs/>
          <w:sz w:val="22"/>
          <w:szCs w:val="22"/>
        </w:rPr>
        <w:t xml:space="preserve"> </w:t>
      </w:r>
      <w:proofErr w:type="spellStart"/>
      <w:r w:rsidRPr="009B2DB0">
        <w:rPr>
          <w:rFonts w:eastAsia="Times New Roman" w:cs="Times New Roman"/>
          <w:b/>
          <w:bCs/>
          <w:sz w:val="22"/>
          <w:szCs w:val="22"/>
        </w:rPr>
        <w:t>Terzian</w:t>
      </w:r>
      <w:proofErr w:type="spellEnd"/>
    </w:p>
    <w:p w14:paraId="4BF5D6F4" w14:textId="77777777" w:rsidR="009B2DB0" w:rsidRPr="009B2DB0" w:rsidRDefault="009B2DB0" w:rsidP="009B2DB0">
      <w:pPr>
        <w:spacing w:after="0"/>
        <w:rPr>
          <w:rFonts w:eastAsia="Times New Roman"/>
          <w:sz w:val="22"/>
          <w:szCs w:val="22"/>
          <w:lang w:eastAsia="en-US"/>
        </w:rPr>
      </w:pPr>
      <w:r w:rsidRPr="009B2DB0">
        <w:rPr>
          <w:rStyle w:val="apple-style-span"/>
          <w:rFonts w:eastAsia="Times New Roman" w:cs="Tahoma"/>
          <w:sz w:val="22"/>
          <w:szCs w:val="22"/>
        </w:rPr>
        <w:t xml:space="preserve">During October, the LSAC forwarded a nomination for International Educator of the Year for Associate Dean Adams' consideration, and endorsed the COE's co-sponsorship of Diane </w:t>
      </w:r>
      <w:proofErr w:type="spellStart"/>
      <w:r w:rsidRPr="009B2DB0">
        <w:rPr>
          <w:rStyle w:val="apple-style-span"/>
          <w:rFonts w:eastAsia="Times New Roman" w:cs="Tahoma"/>
          <w:sz w:val="22"/>
          <w:szCs w:val="22"/>
        </w:rPr>
        <w:t>Ravitch's</w:t>
      </w:r>
      <w:proofErr w:type="spellEnd"/>
      <w:r w:rsidRPr="009B2DB0">
        <w:rPr>
          <w:rStyle w:val="apple-style-span"/>
          <w:rFonts w:eastAsia="Times New Roman" w:cs="Tahoma"/>
          <w:sz w:val="22"/>
          <w:szCs w:val="22"/>
        </w:rPr>
        <w:t xml:space="preserve"> appearance at UF. Our next scheduled meeting is on November 7 at 9:30 in </w:t>
      </w:r>
      <w:proofErr w:type="spellStart"/>
      <w:r w:rsidRPr="009B2DB0">
        <w:rPr>
          <w:rStyle w:val="apple-style-span"/>
          <w:rFonts w:eastAsia="Times New Roman" w:cs="Tahoma"/>
          <w:sz w:val="22"/>
          <w:szCs w:val="22"/>
        </w:rPr>
        <w:t>rm</w:t>
      </w:r>
      <w:proofErr w:type="spellEnd"/>
      <w:r w:rsidRPr="009B2DB0">
        <w:rPr>
          <w:rStyle w:val="apple-style-span"/>
          <w:rFonts w:eastAsia="Times New Roman" w:cs="Tahoma"/>
          <w:sz w:val="22"/>
          <w:szCs w:val="22"/>
        </w:rPr>
        <w:t xml:space="preserve"> 1411. At that meeting, we </w:t>
      </w:r>
      <w:r w:rsidR="00F6283A">
        <w:rPr>
          <w:rStyle w:val="apple-style-span"/>
          <w:rFonts w:eastAsia="Times New Roman" w:cs="Tahoma"/>
          <w:sz w:val="22"/>
          <w:szCs w:val="22"/>
        </w:rPr>
        <w:t>will consider applications for </w:t>
      </w:r>
      <w:r w:rsidRPr="009B2DB0">
        <w:rPr>
          <w:rStyle w:val="apple-style-span"/>
          <w:rFonts w:eastAsia="Times New Roman" w:cs="Tahoma"/>
          <w:sz w:val="22"/>
          <w:szCs w:val="22"/>
        </w:rPr>
        <w:t>the Doctoral Dissertation Advisor/Mentoring Award.</w:t>
      </w:r>
    </w:p>
    <w:p w14:paraId="31441BD1" w14:textId="77777777" w:rsidR="009B2DB0" w:rsidRDefault="009B2DB0" w:rsidP="009B2DB0">
      <w:pPr>
        <w:spacing w:after="0"/>
        <w:rPr>
          <w:rFonts w:cs="Times New Roman"/>
          <w:b/>
          <w:sz w:val="22"/>
          <w:szCs w:val="22"/>
        </w:rPr>
      </w:pPr>
    </w:p>
    <w:p w14:paraId="1CEBFE37" w14:textId="77777777" w:rsidR="00053DB5" w:rsidRPr="009B2DB0" w:rsidRDefault="00053DB5" w:rsidP="009B2DB0">
      <w:pPr>
        <w:spacing w:after="0"/>
        <w:rPr>
          <w:rFonts w:cs="Times New Roman"/>
          <w:b/>
          <w:sz w:val="22"/>
          <w:szCs w:val="22"/>
        </w:rPr>
      </w:pPr>
      <w:r w:rsidRPr="009B2DB0">
        <w:rPr>
          <w:rFonts w:cs="Times New Roman"/>
          <w:b/>
          <w:sz w:val="22"/>
          <w:szCs w:val="22"/>
        </w:rPr>
        <w:t xml:space="preserve">Long Range Planning Committee:  </w:t>
      </w:r>
      <w:r w:rsidRPr="009B2DB0">
        <w:rPr>
          <w:rFonts w:eastAsia="Times New Roman" w:cs="Times New Roman"/>
          <w:b/>
          <w:bCs/>
          <w:sz w:val="22"/>
          <w:szCs w:val="22"/>
        </w:rPr>
        <w:t>Diane Joyce</w:t>
      </w:r>
    </w:p>
    <w:p w14:paraId="24843CEE" w14:textId="77777777" w:rsidR="009B2DB0" w:rsidRPr="009B2DB0" w:rsidRDefault="009B2DB0" w:rsidP="009B2DB0">
      <w:pPr>
        <w:widowControl w:val="0"/>
        <w:autoSpaceDE w:val="0"/>
        <w:autoSpaceDN w:val="0"/>
        <w:adjustRightInd w:val="0"/>
        <w:spacing w:after="0"/>
        <w:rPr>
          <w:rFonts w:cs="Calibri"/>
          <w:sz w:val="22"/>
          <w:szCs w:val="22"/>
        </w:rPr>
      </w:pPr>
      <w:r w:rsidRPr="009B2DB0">
        <w:rPr>
          <w:rFonts w:cs="Calibri"/>
          <w:sz w:val="22"/>
          <w:szCs w:val="22"/>
        </w:rPr>
        <w:t>Meeting: October 18, 2013</w:t>
      </w:r>
    </w:p>
    <w:p w14:paraId="00222BBD" w14:textId="77777777" w:rsidR="00053DB5" w:rsidRPr="009B2DB0" w:rsidRDefault="00053DB5" w:rsidP="009B2DB0">
      <w:pPr>
        <w:widowControl w:val="0"/>
        <w:autoSpaceDE w:val="0"/>
        <w:autoSpaceDN w:val="0"/>
        <w:adjustRightInd w:val="0"/>
        <w:spacing w:after="0"/>
        <w:rPr>
          <w:rFonts w:cs="Calibri"/>
          <w:sz w:val="22"/>
          <w:szCs w:val="22"/>
        </w:rPr>
      </w:pPr>
      <w:r w:rsidRPr="009B2DB0">
        <w:rPr>
          <w:rFonts w:cs="Calibri"/>
          <w:sz w:val="22"/>
          <w:szCs w:val="22"/>
        </w:rPr>
        <w:t>Three priority action items have been identified for the committee's work this academic year:</w:t>
      </w:r>
    </w:p>
    <w:p w14:paraId="39F4AAC2" w14:textId="77777777" w:rsidR="00053DB5" w:rsidRPr="009B2DB0" w:rsidRDefault="00053DB5" w:rsidP="009B2DB0">
      <w:pPr>
        <w:widowControl w:val="0"/>
        <w:autoSpaceDE w:val="0"/>
        <w:autoSpaceDN w:val="0"/>
        <w:adjustRightInd w:val="0"/>
        <w:spacing w:after="0"/>
        <w:rPr>
          <w:rFonts w:cs="Calibri"/>
          <w:sz w:val="22"/>
          <w:szCs w:val="22"/>
        </w:rPr>
      </w:pPr>
      <w:r w:rsidRPr="009B2DB0">
        <w:rPr>
          <w:rFonts w:cs="Calibri"/>
          <w:sz w:val="22"/>
          <w:szCs w:val="22"/>
        </w:rPr>
        <w:t xml:space="preserve">1.  Facilitating faculty input throughout the process of recruiting and selecting a new Assistant Dean for Student Affairs after Theresa </w:t>
      </w:r>
      <w:proofErr w:type="spellStart"/>
      <w:r w:rsidRPr="009B2DB0">
        <w:rPr>
          <w:rFonts w:cs="Calibri"/>
          <w:sz w:val="22"/>
          <w:szCs w:val="22"/>
        </w:rPr>
        <w:t>Vernetson's</w:t>
      </w:r>
      <w:proofErr w:type="spellEnd"/>
      <w:r w:rsidRPr="009B2DB0">
        <w:rPr>
          <w:rFonts w:cs="Calibri"/>
          <w:sz w:val="22"/>
          <w:szCs w:val="22"/>
        </w:rPr>
        <w:t xml:space="preserve"> Spring, 2014 retirement as well as ensuring opportunities for faculty participation in College-level discussions related to redefining the role of the Assistant Dean for Student Affairs and potentially restructuring/revising the services, mission, responsibilities, and organization of the COE Student Services office. </w:t>
      </w:r>
    </w:p>
    <w:p w14:paraId="7A4797AF" w14:textId="77777777" w:rsidR="00053DB5" w:rsidRPr="009B2DB0" w:rsidRDefault="00053DB5" w:rsidP="009B2DB0">
      <w:pPr>
        <w:widowControl w:val="0"/>
        <w:autoSpaceDE w:val="0"/>
        <w:autoSpaceDN w:val="0"/>
        <w:adjustRightInd w:val="0"/>
        <w:spacing w:after="0"/>
        <w:rPr>
          <w:rFonts w:cs="Calibri"/>
          <w:sz w:val="22"/>
          <w:szCs w:val="22"/>
        </w:rPr>
      </w:pPr>
      <w:r w:rsidRPr="009B2DB0">
        <w:rPr>
          <w:rFonts w:cs="Calibri"/>
          <w:sz w:val="22"/>
          <w:szCs w:val="22"/>
        </w:rPr>
        <w:t>2.  Identifying strategies for ensuring a stronger college-wide focus on broad academic affairs issues in the absence of a formal Academic Affairs Committee.</w:t>
      </w:r>
    </w:p>
    <w:p w14:paraId="2793208B" w14:textId="77777777" w:rsidR="00053DB5" w:rsidRPr="009B2DB0" w:rsidRDefault="00053DB5" w:rsidP="009B2DB0">
      <w:pPr>
        <w:widowControl w:val="0"/>
        <w:autoSpaceDE w:val="0"/>
        <w:autoSpaceDN w:val="0"/>
        <w:adjustRightInd w:val="0"/>
        <w:spacing w:after="0"/>
        <w:rPr>
          <w:rFonts w:cs="Calibri"/>
          <w:sz w:val="22"/>
          <w:szCs w:val="22"/>
        </w:rPr>
      </w:pPr>
      <w:r w:rsidRPr="009B2DB0">
        <w:rPr>
          <w:rFonts w:cs="Calibri"/>
          <w:sz w:val="22"/>
          <w:szCs w:val="22"/>
        </w:rPr>
        <w:t>3.  Engaging in discussions with the Dean to clarify and articulate short and long-term college-wide plans for replacement of faculty lines resulting from impending retirements in many program areas and minimizing the potential negative impacts of these retirements on academic programs and potential COE student enrollment. </w:t>
      </w:r>
    </w:p>
    <w:p w14:paraId="525433A9" w14:textId="77777777" w:rsidR="009B2DB0" w:rsidRPr="009B2DB0" w:rsidRDefault="009B2DB0" w:rsidP="009B2DB0">
      <w:pPr>
        <w:spacing w:after="0"/>
        <w:rPr>
          <w:sz w:val="22"/>
          <w:szCs w:val="22"/>
        </w:rPr>
      </w:pPr>
    </w:p>
    <w:p w14:paraId="034EB8F5" w14:textId="77777777" w:rsidR="009B2DB0" w:rsidRPr="009B2DB0" w:rsidRDefault="009B2DB0" w:rsidP="009B2DB0">
      <w:pPr>
        <w:spacing w:after="0"/>
        <w:rPr>
          <w:sz w:val="22"/>
          <w:szCs w:val="22"/>
        </w:rPr>
      </w:pPr>
      <w:r w:rsidRPr="009B2DB0">
        <w:rPr>
          <w:sz w:val="22"/>
          <w:szCs w:val="22"/>
        </w:rPr>
        <w:t>Action Items</w:t>
      </w:r>
      <w:r>
        <w:rPr>
          <w:sz w:val="22"/>
          <w:szCs w:val="22"/>
        </w:rPr>
        <w:t xml:space="preserve"> related to first priority item (Assistant Dean’s position)</w:t>
      </w:r>
      <w:r w:rsidRPr="009B2DB0">
        <w:rPr>
          <w:sz w:val="22"/>
          <w:szCs w:val="22"/>
        </w:rPr>
        <w:t>:</w:t>
      </w:r>
    </w:p>
    <w:p w14:paraId="7E1A4B51" w14:textId="77777777" w:rsidR="00053DB5" w:rsidRPr="009B2DB0" w:rsidRDefault="00053DB5" w:rsidP="009B2DB0">
      <w:pPr>
        <w:spacing w:after="0"/>
        <w:rPr>
          <w:sz w:val="22"/>
          <w:szCs w:val="22"/>
        </w:rPr>
      </w:pPr>
      <w:r w:rsidRPr="009B2DB0">
        <w:rPr>
          <w:sz w:val="22"/>
          <w:szCs w:val="22"/>
        </w:rPr>
        <w:t xml:space="preserve">1.  Several members of the Long-Range Planning Committee expressed an interest in being more involved in </w:t>
      </w:r>
      <w:r w:rsidR="009B2DB0" w:rsidRPr="009B2DB0">
        <w:rPr>
          <w:sz w:val="22"/>
          <w:szCs w:val="22"/>
        </w:rPr>
        <w:t xml:space="preserve">the </w:t>
      </w:r>
      <w:r w:rsidRPr="009B2DB0">
        <w:rPr>
          <w:sz w:val="22"/>
          <w:szCs w:val="22"/>
        </w:rPr>
        <w:t xml:space="preserve">process </w:t>
      </w:r>
      <w:r w:rsidR="009B2DB0" w:rsidRPr="009B2DB0">
        <w:rPr>
          <w:sz w:val="22"/>
          <w:szCs w:val="22"/>
        </w:rPr>
        <w:t xml:space="preserve">of generating a position description for Dr. </w:t>
      </w:r>
      <w:proofErr w:type="spellStart"/>
      <w:r w:rsidR="009B2DB0" w:rsidRPr="009B2DB0">
        <w:rPr>
          <w:sz w:val="22"/>
          <w:szCs w:val="22"/>
        </w:rPr>
        <w:t>Vernetson’s</w:t>
      </w:r>
      <w:proofErr w:type="spellEnd"/>
      <w:r w:rsidR="009B2DB0" w:rsidRPr="009B2DB0">
        <w:rPr>
          <w:sz w:val="22"/>
          <w:szCs w:val="22"/>
        </w:rPr>
        <w:t xml:space="preserve"> position </w:t>
      </w:r>
      <w:r w:rsidRPr="009B2DB0">
        <w:rPr>
          <w:sz w:val="22"/>
          <w:szCs w:val="22"/>
        </w:rPr>
        <w:t xml:space="preserve">before the dissemination of the final position description and committee members agreed it would be most productive and efficient to meet face-to-face with Dean Good, Tom Dana, and </w:t>
      </w:r>
      <w:proofErr w:type="spellStart"/>
      <w:r w:rsidRPr="009B2DB0">
        <w:rPr>
          <w:sz w:val="22"/>
          <w:szCs w:val="22"/>
        </w:rPr>
        <w:t>Thomasenia</w:t>
      </w:r>
      <w:proofErr w:type="spellEnd"/>
      <w:r w:rsidRPr="009B2DB0">
        <w:rPr>
          <w:sz w:val="22"/>
          <w:szCs w:val="22"/>
        </w:rPr>
        <w:t xml:space="preserve"> Adams to discuss/revise the draft position description within the next 2-3 weeks.  Linda Jones will coordinate with Fallen Walker and the rest of the LRPC to arrange this meeting in the next 2-3 weeks. </w:t>
      </w:r>
    </w:p>
    <w:p w14:paraId="51C86B19" w14:textId="77777777" w:rsidR="00053DB5" w:rsidRPr="009B2DB0" w:rsidRDefault="00053DB5" w:rsidP="009B2DB0">
      <w:pPr>
        <w:spacing w:after="0"/>
        <w:rPr>
          <w:sz w:val="22"/>
          <w:szCs w:val="22"/>
        </w:rPr>
      </w:pPr>
      <w:r w:rsidRPr="009B2DB0">
        <w:rPr>
          <w:sz w:val="22"/>
          <w:szCs w:val="22"/>
        </w:rPr>
        <w:t xml:space="preserve">2.  The LRPC also suggested that the Associate Dean for Student Affairs position description shared with COE faculty should be accompanied by an explanation of how this position fits into the broader administrative scheme of the college, including a summary of key duties/responsibilities of each of the other associate dean positions and </w:t>
      </w:r>
      <w:r w:rsidR="009B2DB0" w:rsidRPr="009B2DB0">
        <w:rPr>
          <w:sz w:val="22"/>
          <w:szCs w:val="22"/>
        </w:rPr>
        <w:t xml:space="preserve">Tom Dana </w:t>
      </w:r>
      <w:r w:rsidRPr="009B2DB0">
        <w:rPr>
          <w:sz w:val="22"/>
          <w:szCs w:val="22"/>
        </w:rPr>
        <w:t>agreed to develop this additional document before disseminating the position announcement.</w:t>
      </w:r>
    </w:p>
    <w:p w14:paraId="10C174A1" w14:textId="77777777" w:rsidR="00053DB5" w:rsidRPr="009B2DB0" w:rsidRDefault="009B2DB0" w:rsidP="009B2DB0">
      <w:pPr>
        <w:spacing w:after="0"/>
        <w:rPr>
          <w:sz w:val="22"/>
          <w:szCs w:val="22"/>
        </w:rPr>
      </w:pPr>
      <w:r w:rsidRPr="009B2DB0">
        <w:rPr>
          <w:sz w:val="22"/>
          <w:szCs w:val="22"/>
        </w:rPr>
        <w:t>3.  Ester d</w:t>
      </w:r>
      <w:r w:rsidR="00053DB5" w:rsidRPr="009B2DB0">
        <w:rPr>
          <w:sz w:val="22"/>
          <w:szCs w:val="22"/>
        </w:rPr>
        <w:t>e</w:t>
      </w:r>
      <w:r w:rsidRPr="009B2DB0">
        <w:rPr>
          <w:sz w:val="22"/>
          <w:szCs w:val="22"/>
        </w:rPr>
        <w:t xml:space="preserve"> </w:t>
      </w:r>
      <w:r w:rsidR="00053DB5" w:rsidRPr="009B2DB0">
        <w:rPr>
          <w:sz w:val="22"/>
          <w:szCs w:val="22"/>
        </w:rPr>
        <w:t xml:space="preserve">Jong, Chair of FPC, suggested that the final Associate Dean for Student Affairs position description </w:t>
      </w:r>
      <w:r w:rsidRPr="009B2DB0">
        <w:rPr>
          <w:sz w:val="22"/>
          <w:szCs w:val="22"/>
        </w:rPr>
        <w:t xml:space="preserve">could </w:t>
      </w:r>
      <w:r w:rsidR="00053DB5" w:rsidRPr="009B2DB0">
        <w:rPr>
          <w:sz w:val="22"/>
          <w:szCs w:val="22"/>
        </w:rPr>
        <w:t>be presented to the COE faculty at the November 25 college-wide faculty meeting.</w:t>
      </w:r>
    </w:p>
    <w:p w14:paraId="68A3F018" w14:textId="77777777" w:rsidR="009B2DB0" w:rsidRPr="009B2DB0" w:rsidRDefault="009B2DB0" w:rsidP="009B2DB0">
      <w:pPr>
        <w:spacing w:after="0"/>
        <w:rPr>
          <w:sz w:val="22"/>
          <w:szCs w:val="22"/>
        </w:rPr>
      </w:pPr>
    </w:p>
    <w:p w14:paraId="743EBDFB" w14:textId="77777777" w:rsidR="00053DB5" w:rsidRPr="009B2DB0" w:rsidRDefault="009B2DB0" w:rsidP="009B2DB0">
      <w:pPr>
        <w:spacing w:after="0"/>
        <w:rPr>
          <w:sz w:val="22"/>
          <w:szCs w:val="22"/>
        </w:rPr>
      </w:pPr>
      <w:r>
        <w:rPr>
          <w:sz w:val="22"/>
          <w:szCs w:val="22"/>
        </w:rPr>
        <w:t>D</w:t>
      </w:r>
      <w:r w:rsidR="00053DB5" w:rsidRPr="009B2DB0">
        <w:rPr>
          <w:sz w:val="22"/>
          <w:szCs w:val="22"/>
        </w:rPr>
        <w:t>iscussion of a second identified 2013-2014 LRPC priority item, specifically: “Engaging in discussions with the Dean to clarify and articulate short and long-term college-wide plans for replacement of faculty lines resulting from impending retirements in many program areas and minimizing the potential negative impacts of these retirements on academic programs and potential COE student enrollment.”</w:t>
      </w:r>
      <w:r w:rsidRPr="009B2DB0">
        <w:rPr>
          <w:sz w:val="22"/>
          <w:szCs w:val="22"/>
        </w:rPr>
        <w:t xml:space="preserve">  </w:t>
      </w:r>
      <w:r w:rsidR="00053DB5" w:rsidRPr="009B2DB0">
        <w:rPr>
          <w:sz w:val="22"/>
          <w:szCs w:val="22"/>
        </w:rPr>
        <w:t xml:space="preserve">Committee members representing all three Schools in COE unanimously agreed that, at present, the process used to make new faculty line decisions is not transparent to faculty.  In addition, the committee agreed that, in addition to explaining the decision-making process to faculty more clearly, </w:t>
      </w:r>
      <w:r w:rsidR="00053DB5" w:rsidRPr="009B2DB0">
        <w:rPr>
          <w:sz w:val="22"/>
          <w:szCs w:val="22"/>
        </w:rPr>
        <w:lastRenderedPageBreak/>
        <w:t>faculty should have more opportunities to participate in the process of determining priorities for new faculty hires at both the School and College levels since college-wide priorities for new faculty hires may differ from School-level or program area needs/priorities.</w:t>
      </w:r>
      <w:r w:rsidR="00F6283A">
        <w:rPr>
          <w:sz w:val="22"/>
          <w:szCs w:val="22"/>
        </w:rPr>
        <w:t xml:space="preserve"> </w:t>
      </w:r>
      <w:r w:rsidR="00053DB5" w:rsidRPr="009B2DB0">
        <w:rPr>
          <w:sz w:val="22"/>
          <w:szCs w:val="22"/>
        </w:rPr>
        <w:t>The Committee agreed that further discussion of this issue is needed in order to determine next steps and agreed to address this priority item once the committee has completed its work with Tom and the other deans related to the Associate Dean for Student Affairs position description.</w:t>
      </w:r>
    </w:p>
    <w:p w14:paraId="260B2A4A" w14:textId="77777777" w:rsidR="00053DB5" w:rsidRPr="009B2DB0" w:rsidRDefault="00053DB5" w:rsidP="009B2DB0">
      <w:pPr>
        <w:spacing w:after="0"/>
        <w:rPr>
          <w:sz w:val="22"/>
          <w:szCs w:val="22"/>
        </w:rPr>
      </w:pPr>
    </w:p>
    <w:p w14:paraId="15622623" w14:textId="77777777" w:rsidR="00053DB5" w:rsidRPr="009B2DB0" w:rsidRDefault="009B2DB0" w:rsidP="009B2DB0">
      <w:pPr>
        <w:spacing w:after="0"/>
        <w:rPr>
          <w:rFonts w:eastAsia="Times New Roman" w:cs="Times New Roman"/>
          <w:b/>
          <w:bCs/>
          <w:sz w:val="22"/>
          <w:szCs w:val="22"/>
        </w:rPr>
      </w:pPr>
      <w:r w:rsidRPr="009B2DB0">
        <w:rPr>
          <w:b/>
          <w:sz w:val="22"/>
          <w:szCs w:val="22"/>
        </w:rPr>
        <w:t>R</w:t>
      </w:r>
      <w:r w:rsidR="00053DB5" w:rsidRPr="009B2DB0">
        <w:rPr>
          <w:rFonts w:cs="Times New Roman"/>
          <w:b/>
          <w:sz w:val="22"/>
          <w:szCs w:val="22"/>
        </w:rPr>
        <w:t xml:space="preserve">esearch Advisory Committee: </w:t>
      </w:r>
      <w:r w:rsidR="00053DB5" w:rsidRPr="009B2DB0">
        <w:rPr>
          <w:rFonts w:eastAsia="Times New Roman" w:cs="Times New Roman"/>
          <w:b/>
          <w:bCs/>
          <w:sz w:val="22"/>
          <w:szCs w:val="22"/>
        </w:rPr>
        <w:t>Jacqueline Swank</w:t>
      </w:r>
    </w:p>
    <w:p w14:paraId="715DCA9A" w14:textId="77777777" w:rsidR="00053DB5" w:rsidRPr="009B2DB0" w:rsidRDefault="00053DB5" w:rsidP="009B2DB0">
      <w:pPr>
        <w:spacing w:after="0"/>
        <w:rPr>
          <w:rFonts w:eastAsiaTheme="minorHAnsi"/>
          <w:sz w:val="22"/>
          <w:szCs w:val="22"/>
          <w:lang w:eastAsia="en-US"/>
        </w:rPr>
      </w:pPr>
      <w:r w:rsidRPr="009B2DB0">
        <w:rPr>
          <w:rFonts w:cs="Tahoma"/>
          <w:sz w:val="22"/>
          <w:szCs w:val="22"/>
        </w:rPr>
        <w:t>Reviewed feedback from last year’s CRIF applicants and decided to issue the call for proposals in February instead of April to allow time to submit and review proposals and determine awardee before the end of the spring semester. Will continue to have one tier for awards.</w:t>
      </w:r>
    </w:p>
    <w:p w14:paraId="3632777F" w14:textId="77777777" w:rsidR="00053DB5" w:rsidRPr="009B2DB0" w:rsidRDefault="00053DB5" w:rsidP="009B2DB0">
      <w:pPr>
        <w:pStyle w:val="ListParagraph"/>
        <w:rPr>
          <w:rFonts w:asciiTheme="minorHAnsi" w:hAnsiTheme="minorHAnsi"/>
        </w:rPr>
      </w:pPr>
      <w:r w:rsidRPr="009B2DB0">
        <w:rPr>
          <w:rFonts w:asciiTheme="minorHAnsi" w:hAnsiTheme="minorHAnsi" w:cs="Tahoma"/>
        </w:rPr>
        <w:t> </w:t>
      </w:r>
    </w:p>
    <w:p w14:paraId="491F1F39" w14:textId="77777777" w:rsidR="009B2DB0" w:rsidRPr="009B2DB0" w:rsidRDefault="00053DB5" w:rsidP="009B2DB0">
      <w:pPr>
        <w:spacing w:after="0"/>
        <w:rPr>
          <w:sz w:val="22"/>
          <w:szCs w:val="22"/>
        </w:rPr>
      </w:pPr>
      <w:r w:rsidRPr="009B2DB0">
        <w:rPr>
          <w:sz w:val="22"/>
          <w:szCs w:val="22"/>
        </w:rPr>
        <w:t xml:space="preserve">·         </w:t>
      </w:r>
      <w:r w:rsidRPr="009B2DB0">
        <w:rPr>
          <w:rFonts w:cs="Tahoma"/>
          <w:sz w:val="22"/>
          <w:szCs w:val="22"/>
        </w:rPr>
        <w:t>Discussed policy vs. operational purpose-agreed that RAC has both purposes.</w:t>
      </w:r>
    </w:p>
    <w:p w14:paraId="49FDB09D" w14:textId="77777777" w:rsidR="00053DB5" w:rsidRPr="009B2DB0" w:rsidRDefault="00053DB5" w:rsidP="009B2DB0">
      <w:pPr>
        <w:spacing w:after="0"/>
        <w:ind w:left="720"/>
        <w:rPr>
          <w:sz w:val="22"/>
          <w:szCs w:val="22"/>
        </w:rPr>
      </w:pPr>
      <w:r w:rsidRPr="009B2DB0">
        <w:rPr>
          <w:rFonts w:cs="Tahoma"/>
          <w:sz w:val="22"/>
          <w:szCs w:val="22"/>
        </w:rPr>
        <w:t>-Policy purpose example: revise CRIF guidelines</w:t>
      </w:r>
      <w:r w:rsidRPr="009B2DB0">
        <w:rPr>
          <w:rFonts w:cs="Tahoma"/>
          <w:sz w:val="22"/>
          <w:szCs w:val="22"/>
        </w:rPr>
        <w:br/>
        <w:t xml:space="preserve">-Operational purpose example: give faculty input regarding decisions about awards </w:t>
      </w:r>
    </w:p>
    <w:p w14:paraId="246D47E3" w14:textId="77777777" w:rsidR="00053DB5" w:rsidRPr="009B2DB0" w:rsidRDefault="00053DB5" w:rsidP="009B2DB0">
      <w:pPr>
        <w:pStyle w:val="ListParagraph"/>
        <w:ind w:left="360" w:hanging="360"/>
        <w:rPr>
          <w:rFonts w:asciiTheme="minorHAnsi" w:hAnsiTheme="minorHAnsi"/>
        </w:rPr>
      </w:pPr>
      <w:proofErr w:type="gramStart"/>
      <w:r w:rsidRPr="009B2DB0">
        <w:rPr>
          <w:rFonts w:asciiTheme="minorHAnsi" w:hAnsiTheme="minorHAnsi"/>
        </w:rPr>
        <w:t xml:space="preserve">·         </w:t>
      </w:r>
      <w:r w:rsidRPr="009B2DB0">
        <w:rPr>
          <w:rFonts w:asciiTheme="minorHAnsi" w:hAnsiTheme="minorHAnsi" w:cs="Tahoma"/>
        </w:rPr>
        <w:t xml:space="preserve">Reviewed </w:t>
      </w:r>
      <w:proofErr w:type="spellStart"/>
      <w:r w:rsidRPr="009B2DB0">
        <w:rPr>
          <w:rFonts w:asciiTheme="minorHAnsi" w:hAnsiTheme="minorHAnsi" w:cs="Tahoma"/>
        </w:rPr>
        <w:t>Fien</w:t>
      </w:r>
      <w:proofErr w:type="spellEnd"/>
      <w:r w:rsidRPr="009B2DB0">
        <w:rPr>
          <w:rFonts w:asciiTheme="minorHAnsi" w:hAnsiTheme="minorHAnsi" w:cs="Tahoma"/>
        </w:rPr>
        <w:t xml:space="preserve"> Dissertation applicants and ranked proposals.</w:t>
      </w:r>
      <w:proofErr w:type="gramEnd"/>
    </w:p>
    <w:p w14:paraId="0F6B8292" w14:textId="77777777" w:rsidR="00053DB5" w:rsidRPr="009B2DB0" w:rsidRDefault="00053DB5" w:rsidP="009B2DB0">
      <w:pPr>
        <w:spacing w:after="0"/>
        <w:rPr>
          <w:sz w:val="22"/>
          <w:szCs w:val="22"/>
        </w:rPr>
      </w:pPr>
      <w:r w:rsidRPr="009B2DB0">
        <w:rPr>
          <w:sz w:val="22"/>
          <w:szCs w:val="22"/>
        </w:rPr>
        <w:t xml:space="preserve">·         </w:t>
      </w:r>
      <w:r w:rsidRPr="009B2DB0">
        <w:rPr>
          <w:rFonts w:cs="Tahoma"/>
          <w:sz w:val="22"/>
          <w:szCs w:val="22"/>
        </w:rPr>
        <w:t>Next meeting: Wednesday, November 13 at 12:00 noon.</w:t>
      </w:r>
    </w:p>
    <w:p w14:paraId="2A7CC9DF" w14:textId="77777777" w:rsidR="00053DB5" w:rsidRPr="009B2DB0" w:rsidRDefault="00053DB5" w:rsidP="009B2DB0">
      <w:pPr>
        <w:spacing w:after="0"/>
        <w:rPr>
          <w:rFonts w:eastAsia="Times New Roman" w:cs="Tahoma"/>
          <w:sz w:val="22"/>
          <w:szCs w:val="22"/>
        </w:rPr>
      </w:pPr>
    </w:p>
    <w:p w14:paraId="105937A5" w14:textId="77777777" w:rsidR="00053DB5" w:rsidRPr="009B2DB0" w:rsidRDefault="00053DB5" w:rsidP="009B2DB0">
      <w:pPr>
        <w:spacing w:after="0"/>
        <w:rPr>
          <w:rFonts w:eastAsia="Times New Roman" w:cs="Times New Roman"/>
          <w:b/>
          <w:bCs/>
          <w:sz w:val="22"/>
          <w:szCs w:val="22"/>
        </w:rPr>
      </w:pPr>
      <w:r w:rsidRPr="009B2DB0">
        <w:rPr>
          <w:rFonts w:cs="Times New Roman"/>
          <w:b/>
          <w:sz w:val="22"/>
          <w:szCs w:val="22"/>
        </w:rPr>
        <w:t xml:space="preserve">Technology and Distance Education Committee: </w:t>
      </w:r>
      <w:r w:rsidRPr="009B2DB0">
        <w:rPr>
          <w:rFonts w:eastAsia="Times New Roman" w:cs="Times New Roman"/>
          <w:b/>
          <w:bCs/>
          <w:sz w:val="22"/>
          <w:szCs w:val="22"/>
        </w:rPr>
        <w:t xml:space="preserve">Albert </w:t>
      </w:r>
      <w:proofErr w:type="spellStart"/>
      <w:r w:rsidRPr="009B2DB0">
        <w:rPr>
          <w:rFonts w:eastAsia="Times New Roman" w:cs="Times New Roman"/>
          <w:b/>
          <w:bCs/>
          <w:sz w:val="22"/>
          <w:szCs w:val="22"/>
        </w:rPr>
        <w:t>Ritzhaupt</w:t>
      </w:r>
      <w:proofErr w:type="spellEnd"/>
    </w:p>
    <w:p w14:paraId="49B8814B" w14:textId="77777777" w:rsidR="00053DB5" w:rsidRPr="009B2DB0" w:rsidRDefault="009B2DB0" w:rsidP="009B2DB0">
      <w:pPr>
        <w:spacing w:after="0"/>
        <w:contextualSpacing/>
        <w:rPr>
          <w:sz w:val="22"/>
          <w:szCs w:val="22"/>
        </w:rPr>
      </w:pPr>
      <w:r w:rsidRPr="009B2DB0">
        <w:rPr>
          <w:sz w:val="22"/>
          <w:szCs w:val="22"/>
        </w:rPr>
        <w:t>Committee discussed p</w:t>
      </w:r>
      <w:r w:rsidR="00053DB5" w:rsidRPr="009B2DB0">
        <w:rPr>
          <w:sz w:val="22"/>
          <w:szCs w:val="22"/>
        </w:rPr>
        <w:t>lans for migrating to new learning management system:</w:t>
      </w:r>
    </w:p>
    <w:p w14:paraId="4644F79B" w14:textId="77777777" w:rsidR="00053DB5" w:rsidRPr="009B2DB0" w:rsidRDefault="00053DB5" w:rsidP="009B2DB0">
      <w:pPr>
        <w:pStyle w:val="ListParagraph"/>
        <w:numPr>
          <w:ilvl w:val="0"/>
          <w:numId w:val="2"/>
        </w:numPr>
        <w:contextualSpacing/>
        <w:rPr>
          <w:rFonts w:asciiTheme="minorHAnsi" w:hAnsiTheme="minorHAnsi"/>
        </w:rPr>
      </w:pPr>
      <w:r w:rsidRPr="009B2DB0">
        <w:rPr>
          <w:rFonts w:asciiTheme="minorHAnsi" w:hAnsiTheme="minorHAnsi"/>
        </w:rPr>
        <w:t>Starting in the spring of 2014, we will announce the new learning management system for the faculty to use.</w:t>
      </w:r>
    </w:p>
    <w:p w14:paraId="5EDBDB96" w14:textId="77777777" w:rsidR="00053DB5" w:rsidRPr="009B2DB0" w:rsidRDefault="00053DB5" w:rsidP="009B2DB0">
      <w:pPr>
        <w:pStyle w:val="ListParagraph"/>
        <w:numPr>
          <w:ilvl w:val="0"/>
          <w:numId w:val="2"/>
        </w:numPr>
        <w:contextualSpacing/>
        <w:rPr>
          <w:rFonts w:asciiTheme="minorHAnsi" w:hAnsiTheme="minorHAnsi"/>
        </w:rPr>
      </w:pPr>
      <w:r w:rsidRPr="009B2DB0">
        <w:rPr>
          <w:rFonts w:asciiTheme="minorHAnsi" w:hAnsiTheme="minorHAnsi"/>
        </w:rPr>
        <w:t xml:space="preserve">During the summer of 2014, we will launch a pilot for the new learning management system. Interested faculty planning to teach an online course in the summer may be able to receive a stipend and do the work in the </w:t>
      </w:r>
      <w:proofErr w:type="gramStart"/>
      <w:r w:rsidRPr="009B2DB0">
        <w:rPr>
          <w:rFonts w:asciiTheme="minorHAnsi" w:hAnsiTheme="minorHAnsi"/>
        </w:rPr>
        <w:t>Spring</w:t>
      </w:r>
      <w:proofErr w:type="gramEnd"/>
      <w:r w:rsidRPr="009B2DB0">
        <w:rPr>
          <w:rFonts w:asciiTheme="minorHAnsi" w:hAnsiTheme="minorHAnsi"/>
        </w:rPr>
        <w:t xml:space="preserve"> of 2014.</w:t>
      </w:r>
    </w:p>
    <w:p w14:paraId="3383E102" w14:textId="77777777" w:rsidR="00053DB5" w:rsidRPr="009B2DB0" w:rsidRDefault="00053DB5" w:rsidP="009B2DB0">
      <w:pPr>
        <w:pStyle w:val="ListParagraph"/>
        <w:numPr>
          <w:ilvl w:val="0"/>
          <w:numId w:val="2"/>
        </w:numPr>
        <w:contextualSpacing/>
        <w:rPr>
          <w:rFonts w:asciiTheme="minorHAnsi" w:hAnsiTheme="minorHAnsi"/>
        </w:rPr>
      </w:pPr>
      <w:proofErr w:type="gramStart"/>
      <w:r w:rsidRPr="009B2DB0">
        <w:rPr>
          <w:rFonts w:asciiTheme="minorHAnsi" w:hAnsiTheme="minorHAnsi"/>
        </w:rPr>
        <w:t>During the 2014-15 academic year</w:t>
      </w:r>
      <w:proofErr w:type="gramEnd"/>
      <w:r w:rsidRPr="009B2DB0">
        <w:rPr>
          <w:rFonts w:asciiTheme="minorHAnsi" w:hAnsiTheme="minorHAnsi"/>
        </w:rPr>
        <w:t xml:space="preserve"> (Fall, Spring, and Summer), we will run both learning management systems concurrently.  Faculty can choose which learning management system to use with their students during this period. The goal is to spend time porting the resources to the new learning management system during this period. We may potentially offer a stipend during this period pending available funds.</w:t>
      </w:r>
    </w:p>
    <w:p w14:paraId="655BE98F" w14:textId="77777777" w:rsidR="00053DB5" w:rsidRPr="009B2DB0" w:rsidRDefault="00053DB5" w:rsidP="009B2DB0">
      <w:pPr>
        <w:pStyle w:val="ListParagraph"/>
        <w:numPr>
          <w:ilvl w:val="0"/>
          <w:numId w:val="2"/>
        </w:numPr>
        <w:contextualSpacing/>
        <w:rPr>
          <w:rFonts w:asciiTheme="minorHAnsi" w:hAnsiTheme="minorHAnsi"/>
        </w:rPr>
      </w:pPr>
      <w:r w:rsidRPr="009B2DB0">
        <w:rPr>
          <w:rFonts w:asciiTheme="minorHAnsi" w:hAnsiTheme="minorHAnsi"/>
        </w:rPr>
        <w:t xml:space="preserve">Stipends will focus on courses that meet the university makers for excellence for online courses. </w:t>
      </w:r>
    </w:p>
    <w:p w14:paraId="121BF901" w14:textId="77777777" w:rsidR="00053DB5" w:rsidRPr="009B2DB0" w:rsidRDefault="00053DB5" w:rsidP="009B2DB0">
      <w:pPr>
        <w:pStyle w:val="ListParagraph"/>
        <w:numPr>
          <w:ilvl w:val="0"/>
          <w:numId w:val="2"/>
        </w:numPr>
        <w:contextualSpacing/>
        <w:rPr>
          <w:rFonts w:asciiTheme="minorHAnsi" w:hAnsiTheme="minorHAnsi"/>
        </w:rPr>
      </w:pPr>
      <w:r w:rsidRPr="009B2DB0">
        <w:rPr>
          <w:rFonts w:asciiTheme="minorHAnsi" w:hAnsiTheme="minorHAnsi"/>
        </w:rPr>
        <w:t xml:space="preserve">By the start of the </w:t>
      </w:r>
      <w:proofErr w:type="gramStart"/>
      <w:r w:rsidRPr="009B2DB0">
        <w:rPr>
          <w:rFonts w:asciiTheme="minorHAnsi" w:hAnsiTheme="minorHAnsi"/>
        </w:rPr>
        <w:t>Fall</w:t>
      </w:r>
      <w:proofErr w:type="gramEnd"/>
      <w:r w:rsidRPr="009B2DB0">
        <w:rPr>
          <w:rFonts w:asciiTheme="minorHAnsi" w:hAnsiTheme="minorHAnsi"/>
        </w:rPr>
        <w:t xml:space="preserve"> of 2015, only the new learning management system will be supported for instructional purposes. </w:t>
      </w:r>
    </w:p>
    <w:p w14:paraId="562C5DF9" w14:textId="77777777" w:rsidR="00053DB5" w:rsidRPr="009B2DB0" w:rsidRDefault="00053DB5" w:rsidP="009B2DB0">
      <w:pPr>
        <w:pStyle w:val="ListParagraph"/>
        <w:numPr>
          <w:ilvl w:val="0"/>
          <w:numId w:val="2"/>
        </w:numPr>
        <w:contextualSpacing/>
        <w:rPr>
          <w:rFonts w:asciiTheme="minorHAnsi" w:hAnsiTheme="minorHAnsi"/>
        </w:rPr>
      </w:pPr>
      <w:r w:rsidRPr="009B2DB0">
        <w:rPr>
          <w:rFonts w:asciiTheme="minorHAnsi" w:hAnsiTheme="minorHAnsi"/>
        </w:rPr>
        <w:t xml:space="preserve">Moodle will be archived, but access will be limited. Moodle will no longer be available for students after the </w:t>
      </w:r>
      <w:proofErr w:type="gramStart"/>
      <w:r w:rsidRPr="009B2DB0">
        <w:rPr>
          <w:rFonts w:asciiTheme="minorHAnsi" w:hAnsiTheme="minorHAnsi"/>
        </w:rPr>
        <w:t>Fall</w:t>
      </w:r>
      <w:proofErr w:type="gramEnd"/>
      <w:r w:rsidRPr="009B2DB0">
        <w:rPr>
          <w:rFonts w:asciiTheme="minorHAnsi" w:hAnsiTheme="minorHAnsi"/>
        </w:rPr>
        <w:t xml:space="preserve"> of 2015.</w:t>
      </w:r>
    </w:p>
    <w:p w14:paraId="7F1E05A6" w14:textId="77777777" w:rsidR="00053DB5" w:rsidRPr="009B2DB0" w:rsidRDefault="00053DB5" w:rsidP="009B2DB0">
      <w:pPr>
        <w:spacing w:after="0"/>
        <w:rPr>
          <w:sz w:val="22"/>
          <w:szCs w:val="22"/>
        </w:rPr>
      </w:pPr>
    </w:p>
    <w:sectPr w:rsidR="00053DB5" w:rsidRPr="009B2D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45AB9" w14:textId="77777777" w:rsidR="00DA6FEA" w:rsidRDefault="00DA6FEA" w:rsidP="009B2DB0">
      <w:pPr>
        <w:spacing w:after="0"/>
      </w:pPr>
      <w:r>
        <w:separator/>
      </w:r>
    </w:p>
  </w:endnote>
  <w:endnote w:type="continuationSeparator" w:id="0">
    <w:p w14:paraId="6426C199" w14:textId="77777777" w:rsidR="00DA6FEA" w:rsidRDefault="00DA6FEA" w:rsidP="009B2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40816"/>
      <w:docPartObj>
        <w:docPartGallery w:val="Page Numbers (Bottom of Page)"/>
        <w:docPartUnique/>
      </w:docPartObj>
    </w:sdtPr>
    <w:sdtEndPr>
      <w:rPr>
        <w:noProof/>
      </w:rPr>
    </w:sdtEndPr>
    <w:sdtContent>
      <w:p w14:paraId="063BB1AB" w14:textId="77777777" w:rsidR="009B2DB0" w:rsidRDefault="009B2DB0">
        <w:pPr>
          <w:pStyle w:val="Footer"/>
          <w:jc w:val="right"/>
        </w:pPr>
        <w:r>
          <w:fldChar w:fldCharType="begin"/>
        </w:r>
        <w:r>
          <w:instrText xml:space="preserve"> PAGE   \* MERGEFORMAT </w:instrText>
        </w:r>
        <w:r>
          <w:fldChar w:fldCharType="separate"/>
        </w:r>
        <w:r w:rsidR="006C3D7C">
          <w:rPr>
            <w:noProof/>
          </w:rPr>
          <w:t>1</w:t>
        </w:r>
        <w:r>
          <w:rPr>
            <w:noProof/>
          </w:rPr>
          <w:fldChar w:fldCharType="end"/>
        </w:r>
      </w:p>
    </w:sdtContent>
  </w:sdt>
  <w:p w14:paraId="3B1B9E80" w14:textId="77777777" w:rsidR="009B2DB0" w:rsidRDefault="009B2D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BC99" w14:textId="77777777" w:rsidR="00DA6FEA" w:rsidRDefault="00DA6FEA" w:rsidP="009B2DB0">
      <w:pPr>
        <w:spacing w:after="0"/>
      </w:pPr>
      <w:r>
        <w:separator/>
      </w:r>
    </w:p>
  </w:footnote>
  <w:footnote w:type="continuationSeparator" w:id="0">
    <w:p w14:paraId="7785FDA1" w14:textId="77777777" w:rsidR="00DA6FEA" w:rsidRDefault="00DA6FEA" w:rsidP="009B2DB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91B"/>
    <w:multiLevelType w:val="hybridMultilevel"/>
    <w:tmpl w:val="05AC1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8700D"/>
    <w:multiLevelType w:val="hybridMultilevel"/>
    <w:tmpl w:val="C24C61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B5"/>
    <w:rsid w:val="00053DB5"/>
    <w:rsid w:val="00187CC5"/>
    <w:rsid w:val="006C3D7C"/>
    <w:rsid w:val="00893E1C"/>
    <w:rsid w:val="008D00F1"/>
    <w:rsid w:val="009B2DB0"/>
    <w:rsid w:val="00DA6FEA"/>
    <w:rsid w:val="00F6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8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831">
      <w:bodyDiv w:val="1"/>
      <w:marLeft w:val="0"/>
      <w:marRight w:val="0"/>
      <w:marTop w:val="0"/>
      <w:marBottom w:val="0"/>
      <w:divBdr>
        <w:top w:val="none" w:sz="0" w:space="0" w:color="auto"/>
        <w:left w:val="none" w:sz="0" w:space="0" w:color="auto"/>
        <w:bottom w:val="none" w:sz="0" w:space="0" w:color="auto"/>
        <w:right w:val="none" w:sz="0" w:space="0" w:color="auto"/>
      </w:divBdr>
    </w:div>
    <w:div w:id="167214174">
      <w:bodyDiv w:val="1"/>
      <w:marLeft w:val="0"/>
      <w:marRight w:val="0"/>
      <w:marTop w:val="0"/>
      <w:marBottom w:val="0"/>
      <w:divBdr>
        <w:top w:val="none" w:sz="0" w:space="0" w:color="auto"/>
        <w:left w:val="none" w:sz="0" w:space="0" w:color="auto"/>
        <w:bottom w:val="none" w:sz="0" w:space="0" w:color="auto"/>
        <w:right w:val="none" w:sz="0" w:space="0" w:color="auto"/>
      </w:divBdr>
    </w:div>
    <w:div w:id="576667353">
      <w:bodyDiv w:val="1"/>
      <w:marLeft w:val="0"/>
      <w:marRight w:val="0"/>
      <w:marTop w:val="0"/>
      <w:marBottom w:val="0"/>
      <w:divBdr>
        <w:top w:val="none" w:sz="0" w:space="0" w:color="auto"/>
        <w:left w:val="none" w:sz="0" w:space="0" w:color="auto"/>
        <w:bottom w:val="none" w:sz="0" w:space="0" w:color="auto"/>
        <w:right w:val="none" w:sz="0" w:space="0" w:color="auto"/>
      </w:divBdr>
    </w:div>
    <w:div w:id="666830796">
      <w:bodyDiv w:val="1"/>
      <w:marLeft w:val="0"/>
      <w:marRight w:val="0"/>
      <w:marTop w:val="0"/>
      <w:marBottom w:val="0"/>
      <w:divBdr>
        <w:top w:val="none" w:sz="0" w:space="0" w:color="auto"/>
        <w:left w:val="none" w:sz="0" w:space="0" w:color="auto"/>
        <w:bottom w:val="none" w:sz="0" w:space="0" w:color="auto"/>
        <w:right w:val="none" w:sz="0" w:space="0" w:color="auto"/>
      </w:divBdr>
    </w:div>
    <w:div w:id="1349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8592</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de Jong</dc:creator>
  <cp:keywords/>
  <dc:description/>
  <cp:lastModifiedBy>Todd McCardle</cp:lastModifiedBy>
  <cp:revision>2</cp:revision>
  <dcterms:created xsi:type="dcterms:W3CDTF">2014-08-25T01:39:00Z</dcterms:created>
  <dcterms:modified xsi:type="dcterms:W3CDTF">2014-08-25T01:39:00Z</dcterms:modified>
</cp:coreProperties>
</file>