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7E" w:rsidRPr="000F7AF9" w:rsidRDefault="00A86D7E" w:rsidP="00A86D7E">
      <w:pPr>
        <w:jc w:val="center"/>
        <w:rPr>
          <w:b/>
        </w:rPr>
      </w:pPr>
      <w:r w:rsidRPr="000F7AF9">
        <w:rPr>
          <w:b/>
        </w:rPr>
        <w:t>College of Education</w:t>
      </w:r>
    </w:p>
    <w:p w:rsidR="00727A7A" w:rsidRPr="0046212F" w:rsidRDefault="00727A7A" w:rsidP="00727A7A">
      <w:pPr>
        <w:jc w:val="center"/>
        <w:rPr>
          <w:b/>
        </w:rPr>
      </w:pPr>
      <w:r w:rsidRPr="0046212F">
        <w:rPr>
          <w:b/>
        </w:rPr>
        <w:t>Research Advisory Committee</w:t>
      </w:r>
    </w:p>
    <w:p w:rsidR="00727A7A" w:rsidRPr="004A0B39" w:rsidRDefault="00727A7A" w:rsidP="00727A7A">
      <w:pPr>
        <w:jc w:val="center"/>
      </w:pPr>
      <w:r w:rsidRPr="004A0B39">
        <w:t>Minutes</w:t>
      </w:r>
      <w:r>
        <w:t xml:space="preserve"> – February 1, 2018</w:t>
      </w:r>
    </w:p>
    <w:p w:rsidR="00727A7A" w:rsidRPr="004A0B39" w:rsidRDefault="00727A7A" w:rsidP="00727A7A">
      <w:pPr>
        <w:jc w:val="center"/>
      </w:pPr>
    </w:p>
    <w:p w:rsidR="00727A7A" w:rsidRPr="004A0B39" w:rsidRDefault="00727A7A" w:rsidP="00727A7A">
      <w:r w:rsidRPr="004A0B39">
        <w:rPr>
          <w:b/>
        </w:rPr>
        <w:t>Members in Attendance</w:t>
      </w:r>
      <w:r w:rsidRPr="004A0B39">
        <w:t>: Drs. Adams (Dean representative), Lombardino, McFarlin</w:t>
      </w:r>
      <w:r w:rsidR="000F7AF9">
        <w:t xml:space="preserve">, Fang (video conference), Murata (video conference), </w:t>
      </w:r>
      <w:proofErr w:type="spellStart"/>
      <w:r w:rsidR="000F7AF9">
        <w:t>DePue</w:t>
      </w:r>
      <w:proofErr w:type="spellEnd"/>
      <w:r w:rsidR="000F7AF9">
        <w:t xml:space="preserve"> (audio conference)</w:t>
      </w:r>
    </w:p>
    <w:p w:rsidR="00727A7A" w:rsidRDefault="00727A7A"/>
    <w:p w:rsidR="00A86D7E" w:rsidRPr="000F7AF9" w:rsidRDefault="000F7AF9">
      <w:pPr>
        <w:rPr>
          <w:b/>
        </w:rPr>
      </w:pPr>
      <w:r w:rsidRPr="000F7AF9">
        <w:rPr>
          <w:b/>
        </w:rPr>
        <w:t>Action Items:</w:t>
      </w:r>
    </w:p>
    <w:p w:rsidR="00A86D7E" w:rsidRDefault="00A86D7E">
      <w:r>
        <w:t>I. CRIF award</w:t>
      </w:r>
    </w:p>
    <w:p w:rsidR="00AA58D1" w:rsidRDefault="00AA58D1" w:rsidP="00AA58D1">
      <w:pPr>
        <w:pStyle w:val="ListParagraph"/>
        <w:numPr>
          <w:ilvl w:val="0"/>
          <w:numId w:val="1"/>
        </w:numPr>
      </w:pPr>
      <w:r>
        <w:t>Discussion of history of CRIF. Previously was one $50,000 award, last 4 years it has been split, most recently one $40,000 award and two $5,000 awards.</w:t>
      </w:r>
    </w:p>
    <w:p w:rsidR="00AA58D1" w:rsidRDefault="00AA58D1" w:rsidP="00AA58D1">
      <w:pPr>
        <w:pStyle w:val="ListParagraph"/>
        <w:numPr>
          <w:ilvl w:val="0"/>
          <w:numId w:val="1"/>
        </w:numPr>
      </w:pPr>
      <w:r>
        <w:t>Applications have been slow in recent years.</w:t>
      </w:r>
    </w:p>
    <w:p w:rsidR="00AA58D1" w:rsidRDefault="00AA58D1" w:rsidP="00AA58D1">
      <w:pPr>
        <w:pStyle w:val="ListParagraph"/>
        <w:numPr>
          <w:ilvl w:val="0"/>
          <w:numId w:val="1"/>
        </w:numPr>
      </w:pPr>
      <w:r>
        <w:t xml:space="preserve">Decision was made to </w:t>
      </w:r>
      <w:r w:rsidR="00F43290">
        <w:t>have one $40,000 award and one $10,000 award.</w:t>
      </w:r>
    </w:p>
    <w:p w:rsidR="00A86D7E" w:rsidRDefault="00A86D7E"/>
    <w:p w:rsidR="00F43290" w:rsidRDefault="00F43290" w:rsidP="00F43290">
      <w:r>
        <w:t>II. Fein Award</w:t>
      </w:r>
    </w:p>
    <w:p w:rsidR="00F43290" w:rsidRDefault="00F43290" w:rsidP="00F43290">
      <w:pPr>
        <w:pStyle w:val="ListParagraph"/>
        <w:numPr>
          <w:ilvl w:val="0"/>
          <w:numId w:val="3"/>
        </w:numPr>
      </w:pPr>
      <w:r>
        <w:t>Current balance is $67,000</w:t>
      </w:r>
    </w:p>
    <w:p w:rsidR="00F43290" w:rsidRDefault="00F43290" w:rsidP="00F43290">
      <w:pPr>
        <w:pStyle w:val="ListParagraph"/>
        <w:numPr>
          <w:ilvl w:val="0"/>
          <w:numId w:val="3"/>
        </w:numPr>
      </w:pPr>
      <w:r>
        <w:t>Current award is three years, each of which include $15,000 research support, $15,000 salary supplement, and .50 RA</w:t>
      </w:r>
    </w:p>
    <w:p w:rsidR="00F43290" w:rsidRDefault="00F43290" w:rsidP="00F43290">
      <w:pPr>
        <w:pStyle w:val="ListParagraph"/>
        <w:numPr>
          <w:ilvl w:val="1"/>
          <w:numId w:val="3"/>
        </w:numPr>
      </w:pPr>
      <w:r>
        <w:t>Total is about $190,000 over all three years</w:t>
      </w:r>
    </w:p>
    <w:p w:rsidR="00F43290" w:rsidRDefault="00F43290" w:rsidP="00F43290">
      <w:pPr>
        <w:pStyle w:val="ListParagraph"/>
        <w:numPr>
          <w:ilvl w:val="1"/>
          <w:numId w:val="3"/>
        </w:numPr>
      </w:pPr>
      <w:r>
        <w:t>Current model is not sustainable</w:t>
      </w:r>
    </w:p>
    <w:p w:rsidR="00F43290" w:rsidRDefault="00F43290" w:rsidP="00F43290">
      <w:pPr>
        <w:pStyle w:val="ListParagraph"/>
        <w:numPr>
          <w:ilvl w:val="0"/>
          <w:numId w:val="3"/>
        </w:numPr>
      </w:pPr>
      <w:r>
        <w:t>Donors wish to see people continuously hold the award</w:t>
      </w:r>
    </w:p>
    <w:p w:rsidR="00F43290" w:rsidRDefault="00F43290" w:rsidP="00F43290">
      <w:pPr>
        <w:pStyle w:val="ListParagraph"/>
        <w:numPr>
          <w:ilvl w:val="0"/>
          <w:numId w:val="3"/>
        </w:numPr>
      </w:pPr>
      <w:r>
        <w:t>New structure proposed and accepted unanimously by committee</w:t>
      </w:r>
    </w:p>
    <w:p w:rsidR="00F43290" w:rsidRDefault="00F43290" w:rsidP="00F43290">
      <w:pPr>
        <w:pStyle w:val="ListParagraph"/>
        <w:numPr>
          <w:ilvl w:val="1"/>
          <w:numId w:val="3"/>
        </w:numPr>
      </w:pPr>
      <w:r>
        <w:t>2 years, each with $5,000 research support and $5,000 salary supplement</w:t>
      </w:r>
    </w:p>
    <w:p w:rsidR="00F43290" w:rsidRDefault="00F43290" w:rsidP="00F43290">
      <w:pPr>
        <w:pStyle w:val="ListParagraph"/>
        <w:numPr>
          <w:ilvl w:val="1"/>
          <w:numId w:val="3"/>
        </w:numPr>
      </w:pPr>
      <w:r>
        <w:t>Will be open to competition every 2 years</w:t>
      </w:r>
    </w:p>
    <w:p w:rsidR="00F43290" w:rsidRDefault="00F43290" w:rsidP="00F43290">
      <w:pPr>
        <w:pStyle w:val="ListParagraph"/>
        <w:numPr>
          <w:ilvl w:val="1"/>
          <w:numId w:val="3"/>
        </w:numPr>
      </w:pPr>
      <w:r>
        <w:t>Open to assistant professors, associate professors, and full professors</w:t>
      </w:r>
    </w:p>
    <w:p w:rsidR="00F43290" w:rsidRDefault="00F43290" w:rsidP="00F43290">
      <w:pPr>
        <w:pStyle w:val="ListParagraph"/>
        <w:numPr>
          <w:ilvl w:val="1"/>
          <w:numId w:val="3"/>
        </w:numPr>
      </w:pPr>
      <w:r>
        <w:t>Discussion of whether to allow award to be awarded to incoming faculty, this was not approved</w:t>
      </w:r>
    </w:p>
    <w:p w:rsidR="00F43290" w:rsidRDefault="00F43290" w:rsidP="00F43290"/>
    <w:p w:rsidR="00A86D7E" w:rsidRDefault="00A86D7E">
      <w:r>
        <w:t>II</w:t>
      </w:r>
      <w:r w:rsidR="00F43290">
        <w:t>I</w:t>
      </w:r>
      <w:r>
        <w:t>. B. O. Smith Award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>Current balance is $110,000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>Current award is three years, each of which include $5,000 research support and $5,000 salary supplement</w:t>
      </w:r>
    </w:p>
    <w:p w:rsidR="00F43290" w:rsidRDefault="00F43290" w:rsidP="00F43290">
      <w:pPr>
        <w:pStyle w:val="ListParagraph"/>
        <w:numPr>
          <w:ilvl w:val="1"/>
          <w:numId w:val="2"/>
        </w:numPr>
      </w:pPr>
      <w:r>
        <w:t>Total is $30,000 over all three years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>No changes to finances needed (keep $5,000 research and $5,000 salary supplement per year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>Request was made to shorten the duration from 3 to 2 years, which was unanimously approved.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>Request made to open to assistant professors (in addition to associate professors), which was unanimously approved.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>Discussion of whether to allow award to be awarded to incoming faculty</w:t>
      </w:r>
    </w:p>
    <w:p w:rsidR="00F43290" w:rsidRDefault="00F43290" w:rsidP="00F43290">
      <w:pPr>
        <w:pStyle w:val="ListParagraph"/>
        <w:numPr>
          <w:ilvl w:val="0"/>
          <w:numId w:val="2"/>
        </w:numPr>
      </w:pPr>
      <w:r>
        <w:t xml:space="preserve">Decision was made to offer 2 awards simultaneously, one to be awarded to sitting faculty </w:t>
      </w:r>
      <w:bookmarkStart w:id="0" w:name="_GoBack"/>
      <w:bookmarkEnd w:id="0"/>
      <w:r>
        <w:t>and one to be awarded at the Dean’s discretion and may include potentially awarding to incoming faculty</w:t>
      </w:r>
    </w:p>
    <w:sectPr w:rsidR="00F43290" w:rsidSect="00635C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B4" w:rsidRDefault="008429B4" w:rsidP="008C3357">
      <w:r>
        <w:separator/>
      </w:r>
    </w:p>
  </w:endnote>
  <w:endnote w:type="continuationSeparator" w:id="0">
    <w:p w:rsidR="008429B4" w:rsidRDefault="008429B4" w:rsidP="008C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57" w:rsidRDefault="008C3357" w:rsidP="008C3357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B4" w:rsidRDefault="008429B4" w:rsidP="008C3357">
      <w:r>
        <w:separator/>
      </w:r>
    </w:p>
  </w:footnote>
  <w:footnote w:type="continuationSeparator" w:id="0">
    <w:p w:rsidR="008429B4" w:rsidRDefault="008429B4" w:rsidP="008C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3EE"/>
    <w:multiLevelType w:val="hybridMultilevel"/>
    <w:tmpl w:val="BF06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C57"/>
    <w:multiLevelType w:val="hybridMultilevel"/>
    <w:tmpl w:val="3264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819AF"/>
    <w:multiLevelType w:val="hybridMultilevel"/>
    <w:tmpl w:val="FF44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E"/>
    <w:rsid w:val="000C5992"/>
    <w:rsid w:val="000F7AF9"/>
    <w:rsid w:val="00635CBC"/>
    <w:rsid w:val="00727A7A"/>
    <w:rsid w:val="008429B4"/>
    <w:rsid w:val="008C3357"/>
    <w:rsid w:val="009E5E49"/>
    <w:rsid w:val="00A86D7E"/>
    <w:rsid w:val="00AA58D1"/>
    <w:rsid w:val="00ED4139"/>
    <w:rsid w:val="00ED536F"/>
    <w:rsid w:val="00F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CDF1377-EECC-1641-B150-2AF99CE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57"/>
  </w:style>
  <w:style w:type="paragraph" w:styleId="Footer">
    <w:name w:val="footer"/>
    <w:basedOn w:val="Normal"/>
    <w:link w:val="FooterChar"/>
    <w:uiPriority w:val="99"/>
    <w:unhideWhenUsed/>
    <w:rsid w:val="008C3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2018-02-01T18:47:00Z</cp:lastPrinted>
  <dcterms:created xsi:type="dcterms:W3CDTF">2018-02-14T15:46:00Z</dcterms:created>
  <dcterms:modified xsi:type="dcterms:W3CDTF">2018-02-26T20:18:00Z</dcterms:modified>
</cp:coreProperties>
</file>