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0EB05" w14:textId="77777777" w:rsidR="004161E7" w:rsidRPr="00351D6F" w:rsidRDefault="001A08A5" w:rsidP="001A08A5">
      <w:pPr>
        <w:jc w:val="center"/>
        <w:rPr>
          <w:rFonts w:ascii="Times New Roman" w:hAnsi="Times New Roman" w:cs="Times New Roman"/>
          <w:color w:val="4472C4" w:themeColor="accent5"/>
          <w:sz w:val="36"/>
          <w:szCs w:val="36"/>
        </w:rPr>
      </w:pPr>
      <w:bookmarkStart w:id="0" w:name="_GoBack"/>
      <w:bookmarkEnd w:id="0"/>
      <w:r w:rsidRPr="00351D6F">
        <w:rPr>
          <w:rFonts w:ascii="Times New Roman" w:hAnsi="Times New Roman" w:cs="Times New Roman"/>
          <w:color w:val="4472C4" w:themeColor="accent5"/>
          <w:sz w:val="36"/>
          <w:szCs w:val="36"/>
        </w:rPr>
        <w:t>Join the College of Education’s Food Drive to</w:t>
      </w:r>
      <w:r w:rsidR="004C619F">
        <w:rPr>
          <w:rFonts w:ascii="Times New Roman" w:hAnsi="Times New Roman" w:cs="Times New Roman"/>
          <w:color w:val="4472C4" w:themeColor="accent5"/>
          <w:sz w:val="36"/>
          <w:szCs w:val="36"/>
        </w:rPr>
        <w:t xml:space="preserve"> benefit</w:t>
      </w:r>
      <w:r w:rsidR="00E154F0">
        <w:rPr>
          <w:rFonts w:ascii="Times New Roman" w:hAnsi="Times New Roman" w:cs="Times New Roman"/>
          <w:color w:val="4472C4" w:themeColor="accent5"/>
          <w:sz w:val="36"/>
          <w:szCs w:val="36"/>
        </w:rPr>
        <w:t xml:space="preserve"> t</w:t>
      </w:r>
      <w:r w:rsidR="00F42E2F" w:rsidRPr="00351D6F">
        <w:rPr>
          <w:rFonts w:ascii="Times New Roman" w:hAnsi="Times New Roman" w:cs="Times New Roman"/>
          <w:color w:val="4472C4" w:themeColor="accent5"/>
          <w:sz w:val="36"/>
          <w:szCs w:val="36"/>
        </w:rPr>
        <w:t xml:space="preserve">he Field and Fork Campus Food Program </w:t>
      </w:r>
    </w:p>
    <w:p w14:paraId="56D4FC7A" w14:textId="77777777" w:rsidR="001A08A5" w:rsidRPr="00B66137" w:rsidRDefault="00CD51C2" w:rsidP="001A08A5">
      <w:pPr>
        <w:jc w:val="center"/>
        <w:rPr>
          <w:b/>
          <w:sz w:val="24"/>
          <w:szCs w:val="24"/>
        </w:rPr>
      </w:pPr>
      <w:r w:rsidRPr="00B66137">
        <w:rPr>
          <w:b/>
        </w:rPr>
        <w:t xml:space="preserve"> Field and Fork Mission: </w:t>
      </w:r>
      <w:r w:rsidR="001A08A5" w:rsidRPr="00B66137">
        <w:rPr>
          <w:b/>
        </w:rPr>
        <w:t xml:space="preserve">The Field and Fork Campus Food Program is a collaboration to create awareness about food insecurity and sustainable food practices. The program seeks to not only provide healthy food, but educate Gators on </w:t>
      </w:r>
      <w:r w:rsidR="00167DA5" w:rsidRPr="00B6613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C88F93E" wp14:editId="0DCEA50E">
            <wp:simplePos x="1771650" y="1495425"/>
            <wp:positionH relativeFrom="margin">
              <wp:align>left</wp:align>
            </wp:positionH>
            <wp:positionV relativeFrom="margin">
              <wp:align>top</wp:align>
            </wp:positionV>
            <wp:extent cx="2146300" cy="23622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8A5" w:rsidRPr="00B66137">
        <w:rPr>
          <w:b/>
        </w:rPr>
        <w:t>how to make balanced food choi</w:t>
      </w:r>
      <w:r w:rsidR="001A08A5" w:rsidRPr="00B66137">
        <w:rPr>
          <w:b/>
          <w:sz w:val="24"/>
          <w:szCs w:val="24"/>
        </w:rPr>
        <w:t>ces.</w:t>
      </w:r>
    </w:p>
    <w:p w14:paraId="43E6B01C" w14:textId="77777777" w:rsidR="00CD51C2" w:rsidRPr="00167DA5" w:rsidRDefault="009B2A1D" w:rsidP="001A08A5">
      <w:pPr>
        <w:jc w:val="center"/>
        <w:rPr>
          <w:sz w:val="24"/>
          <w:szCs w:val="24"/>
        </w:rPr>
      </w:pPr>
      <w:hyperlink r:id="rId7" w:history="1">
        <w:r w:rsidR="00CD51C2" w:rsidRPr="00167DA5">
          <w:rPr>
            <w:rStyle w:val="Hyperlink"/>
            <w:sz w:val="24"/>
            <w:szCs w:val="24"/>
          </w:rPr>
          <w:t>http://fieldandfork.ufl.edu/</w:t>
        </w:r>
      </w:hyperlink>
    </w:p>
    <w:p w14:paraId="03FEE935" w14:textId="77777777" w:rsidR="00CD51C2" w:rsidRDefault="00CD51C2" w:rsidP="001A08A5">
      <w:pPr>
        <w:jc w:val="center"/>
      </w:pPr>
    </w:p>
    <w:p w14:paraId="65455138" w14:textId="77777777" w:rsidR="00167DA5" w:rsidRDefault="00167DA5" w:rsidP="00CD51C2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2F49CFAD" w14:textId="77777777" w:rsidR="00F42E2F" w:rsidRPr="00167DA5" w:rsidRDefault="00CD51C2" w:rsidP="00CD51C2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167DA5">
        <w:rPr>
          <w:rFonts w:ascii="Times New Roman" w:hAnsi="Times New Roman" w:cs="Times New Roman"/>
          <w:color w:val="C00000"/>
          <w:sz w:val="32"/>
          <w:szCs w:val="32"/>
        </w:rPr>
        <w:t xml:space="preserve">Deadline to donate to the COE’s Food </w:t>
      </w:r>
      <w:r w:rsidR="00F42E2F" w:rsidRPr="00167DA5">
        <w:rPr>
          <w:rFonts w:ascii="Times New Roman" w:hAnsi="Times New Roman" w:cs="Times New Roman"/>
          <w:color w:val="C00000"/>
          <w:sz w:val="32"/>
          <w:szCs w:val="32"/>
        </w:rPr>
        <w:t>Drive:</w:t>
      </w:r>
      <w:r w:rsidR="00A90C91">
        <w:rPr>
          <w:rFonts w:ascii="Times New Roman" w:hAnsi="Times New Roman" w:cs="Times New Roman"/>
          <w:color w:val="C00000"/>
          <w:sz w:val="32"/>
          <w:szCs w:val="32"/>
        </w:rPr>
        <w:t xml:space="preserve">   </w:t>
      </w:r>
      <w:r w:rsidR="00F42E2F" w:rsidRPr="00167DA5">
        <w:rPr>
          <w:rFonts w:ascii="Times New Roman" w:hAnsi="Times New Roman" w:cs="Times New Roman"/>
          <w:color w:val="C00000"/>
          <w:sz w:val="32"/>
          <w:szCs w:val="32"/>
        </w:rPr>
        <w:t>Friday, April 8, 2016</w:t>
      </w:r>
    </w:p>
    <w:p w14:paraId="3DB0DCC4" w14:textId="77777777" w:rsidR="00F42E2F" w:rsidRPr="00351D6F" w:rsidRDefault="00F42E2F" w:rsidP="00CD51C2">
      <w:pPr>
        <w:rPr>
          <w:rFonts w:ascii="Times New Roman" w:hAnsi="Times New Roman" w:cs="Times New Roman"/>
          <w:color w:val="4472C4" w:themeColor="accent5"/>
          <w:sz w:val="32"/>
          <w:szCs w:val="32"/>
        </w:rPr>
      </w:pPr>
      <w:r w:rsidRPr="00351D6F">
        <w:rPr>
          <w:rFonts w:ascii="Times New Roman" w:hAnsi="Times New Roman" w:cs="Times New Roman"/>
          <w:color w:val="4472C4" w:themeColor="accent5"/>
          <w:sz w:val="32"/>
          <w:szCs w:val="32"/>
        </w:rPr>
        <w:t>How to Don</w:t>
      </w:r>
      <w:r w:rsidR="00F12643">
        <w:rPr>
          <w:rFonts w:ascii="Times New Roman" w:hAnsi="Times New Roman" w:cs="Times New Roman"/>
          <w:color w:val="4472C4" w:themeColor="accent5"/>
          <w:sz w:val="32"/>
          <w:szCs w:val="32"/>
        </w:rPr>
        <w:t>ate at the College of Education</w:t>
      </w:r>
    </w:p>
    <w:p w14:paraId="45121887" w14:textId="77777777" w:rsidR="00F42E2F" w:rsidRPr="00351D6F" w:rsidRDefault="00F42E2F" w:rsidP="00CD51C2">
      <w:pPr>
        <w:rPr>
          <w:rFonts w:ascii="Times New Roman" w:hAnsi="Times New Roman" w:cs="Times New Roman"/>
          <w:b/>
          <w:sz w:val="28"/>
          <w:szCs w:val="28"/>
        </w:rPr>
      </w:pPr>
      <w:r w:rsidRPr="00351D6F">
        <w:rPr>
          <w:rFonts w:ascii="Times New Roman" w:hAnsi="Times New Roman" w:cs="Times New Roman"/>
          <w:b/>
          <w:sz w:val="28"/>
          <w:szCs w:val="28"/>
        </w:rPr>
        <w:t>Drop off items at the boxes located in:</w:t>
      </w:r>
    </w:p>
    <w:p w14:paraId="6243DE43" w14:textId="77777777" w:rsidR="00F42E2F" w:rsidRDefault="00F42E2F" w:rsidP="00351D6F">
      <w:pPr>
        <w:pStyle w:val="ListParagraph"/>
        <w:numPr>
          <w:ilvl w:val="0"/>
          <w:numId w:val="2"/>
        </w:numPr>
      </w:pPr>
      <w:r>
        <w:t xml:space="preserve">Dean’s Office - Rm. 140 </w:t>
      </w:r>
    </w:p>
    <w:p w14:paraId="60B2ADC5" w14:textId="77777777" w:rsidR="00F42E2F" w:rsidRDefault="00A90C91" w:rsidP="00351D6F">
      <w:pPr>
        <w:pStyle w:val="ListParagraph"/>
        <w:numPr>
          <w:ilvl w:val="0"/>
          <w:numId w:val="2"/>
        </w:numPr>
      </w:pPr>
      <w:r>
        <w:t xml:space="preserve">SESPECS - </w:t>
      </w:r>
      <w:r w:rsidR="00F42E2F">
        <w:t>Rm</w:t>
      </w:r>
      <w:r w:rsidR="0043178F">
        <w:t>.</w:t>
      </w:r>
      <w:r w:rsidR="00F42E2F">
        <w:t xml:space="preserve"> 1403</w:t>
      </w:r>
    </w:p>
    <w:p w14:paraId="41C13AF4" w14:textId="77777777" w:rsidR="00F42E2F" w:rsidRDefault="00F42E2F" w:rsidP="00351D6F">
      <w:pPr>
        <w:pStyle w:val="ListParagraph"/>
        <w:numPr>
          <w:ilvl w:val="0"/>
          <w:numId w:val="2"/>
        </w:numPr>
      </w:pPr>
      <w:r>
        <w:t>SHDOSE</w:t>
      </w:r>
      <w:r w:rsidR="00A90C91">
        <w:t xml:space="preserve"> </w:t>
      </w:r>
      <w:r>
        <w:t>- Rm. 1215</w:t>
      </w:r>
    </w:p>
    <w:p w14:paraId="2CFF7B0F" w14:textId="77777777" w:rsidR="00F42E2F" w:rsidRDefault="00F42E2F" w:rsidP="00351D6F">
      <w:pPr>
        <w:pStyle w:val="ListParagraph"/>
        <w:numPr>
          <w:ilvl w:val="0"/>
          <w:numId w:val="2"/>
        </w:numPr>
      </w:pPr>
      <w:r>
        <w:t>STL</w:t>
      </w:r>
      <w:r w:rsidR="00A90C91">
        <w:t xml:space="preserve"> </w:t>
      </w:r>
      <w:r w:rsidR="003F4B11">
        <w:t>–</w:t>
      </w:r>
      <w:r>
        <w:t xml:space="preserve"> Rm</w:t>
      </w:r>
      <w:r w:rsidR="003F4B11">
        <w:t>.</w:t>
      </w:r>
      <w:r>
        <w:t xml:space="preserve"> 2423</w:t>
      </w:r>
    </w:p>
    <w:p w14:paraId="6020AED0" w14:textId="77777777" w:rsidR="00F42E2F" w:rsidRDefault="00F42E2F" w:rsidP="00351D6F">
      <w:pPr>
        <w:pStyle w:val="ListParagraph"/>
        <w:numPr>
          <w:ilvl w:val="0"/>
          <w:numId w:val="2"/>
        </w:numPr>
      </w:pPr>
      <w:r>
        <w:t>Lastinger Center</w:t>
      </w:r>
      <w:r w:rsidR="00A90C91">
        <w:t xml:space="preserve"> </w:t>
      </w:r>
      <w:r>
        <w:t>- Rm. G315</w:t>
      </w:r>
    </w:p>
    <w:p w14:paraId="60DF3C86" w14:textId="77777777" w:rsidR="00F42E2F" w:rsidRDefault="00F42E2F" w:rsidP="00351D6F">
      <w:pPr>
        <w:pStyle w:val="ListParagraph"/>
        <w:numPr>
          <w:ilvl w:val="0"/>
          <w:numId w:val="2"/>
        </w:numPr>
      </w:pPr>
      <w:r>
        <w:t xml:space="preserve">Anita Zucker Center </w:t>
      </w:r>
      <w:r w:rsidR="00A90C91">
        <w:t>-</w:t>
      </w:r>
      <w:r>
        <w:t xml:space="preserve"> Rm. 1345</w:t>
      </w:r>
    </w:p>
    <w:p w14:paraId="6F21CE26" w14:textId="77777777" w:rsidR="00B66137" w:rsidRDefault="00A90C91" w:rsidP="00351D6F">
      <w:pPr>
        <w:pStyle w:val="ListParagraph"/>
        <w:numPr>
          <w:ilvl w:val="0"/>
          <w:numId w:val="2"/>
        </w:numPr>
      </w:pPr>
      <w:r>
        <w:t>Student Services -</w:t>
      </w:r>
      <w:r w:rsidR="00B66137">
        <w:t xml:space="preserve"> Rm.  G416</w:t>
      </w:r>
    </w:p>
    <w:p w14:paraId="7EEE701A" w14:textId="77777777" w:rsidR="00F42E2F" w:rsidRPr="00351D6F" w:rsidRDefault="00F42E2F" w:rsidP="00CD51C2">
      <w:pPr>
        <w:rPr>
          <w:rFonts w:ascii="Times New Roman" w:hAnsi="Times New Roman" w:cs="Times New Roman"/>
          <w:b/>
          <w:sz w:val="28"/>
          <w:szCs w:val="28"/>
        </w:rPr>
      </w:pPr>
      <w:r w:rsidRPr="00351D6F">
        <w:rPr>
          <w:rFonts w:ascii="Times New Roman" w:hAnsi="Times New Roman" w:cs="Times New Roman"/>
          <w:b/>
          <w:sz w:val="28"/>
          <w:szCs w:val="28"/>
        </w:rPr>
        <w:t>Examples of nonperishable food items we</w:t>
      </w:r>
      <w:r w:rsidR="0012229F">
        <w:rPr>
          <w:rFonts w:ascii="Times New Roman" w:hAnsi="Times New Roman" w:cs="Times New Roman"/>
          <w:b/>
          <w:sz w:val="28"/>
          <w:szCs w:val="28"/>
        </w:rPr>
        <w:t xml:space="preserve"> are collecting for t</w:t>
      </w:r>
      <w:r w:rsidR="00580307">
        <w:rPr>
          <w:rFonts w:ascii="Times New Roman" w:hAnsi="Times New Roman" w:cs="Times New Roman"/>
          <w:b/>
          <w:sz w:val="28"/>
          <w:szCs w:val="28"/>
        </w:rPr>
        <w:t>he Field and</w:t>
      </w:r>
      <w:r w:rsidRPr="00351D6F">
        <w:rPr>
          <w:rFonts w:ascii="Times New Roman" w:hAnsi="Times New Roman" w:cs="Times New Roman"/>
          <w:b/>
          <w:sz w:val="28"/>
          <w:szCs w:val="28"/>
        </w:rPr>
        <w:t xml:space="preserve"> Fork Program: </w:t>
      </w:r>
    </w:p>
    <w:p w14:paraId="1C4F8FA8" w14:textId="77777777" w:rsidR="00F42E2F" w:rsidRDefault="00A90C91" w:rsidP="00F42E2F">
      <w:pPr>
        <w:pStyle w:val="ListParagraph"/>
        <w:numPr>
          <w:ilvl w:val="0"/>
          <w:numId w:val="1"/>
        </w:numPr>
      </w:pPr>
      <w:r>
        <w:t>Canned s</w:t>
      </w:r>
      <w:r w:rsidR="00F42E2F">
        <w:t xml:space="preserve">oup </w:t>
      </w:r>
      <w:r w:rsidR="00F42E2F">
        <w:tab/>
      </w:r>
      <w:r w:rsidR="00F42E2F">
        <w:tab/>
      </w:r>
      <w:r w:rsidR="00F42E2F">
        <w:tab/>
      </w:r>
    </w:p>
    <w:p w14:paraId="3346DD66" w14:textId="77777777" w:rsidR="00F42E2F" w:rsidRDefault="00F42E2F" w:rsidP="00F42E2F">
      <w:pPr>
        <w:pStyle w:val="ListParagraph"/>
        <w:numPr>
          <w:ilvl w:val="0"/>
          <w:numId w:val="1"/>
        </w:numPr>
      </w:pPr>
      <w:r>
        <w:t>Pasta</w:t>
      </w:r>
    </w:p>
    <w:p w14:paraId="40A862D4" w14:textId="77777777" w:rsidR="00F42E2F" w:rsidRDefault="00A90C91" w:rsidP="00F42E2F">
      <w:pPr>
        <w:pStyle w:val="ListParagraph"/>
        <w:numPr>
          <w:ilvl w:val="0"/>
          <w:numId w:val="1"/>
        </w:numPr>
      </w:pPr>
      <w:r>
        <w:t>Pasta s</w:t>
      </w:r>
      <w:r w:rsidR="00F42E2F">
        <w:t>auce</w:t>
      </w:r>
    </w:p>
    <w:p w14:paraId="16E43184" w14:textId="77777777" w:rsidR="00F42E2F" w:rsidRDefault="00F42E2F" w:rsidP="00351D6F">
      <w:pPr>
        <w:pStyle w:val="ListParagraph"/>
        <w:numPr>
          <w:ilvl w:val="0"/>
          <w:numId w:val="1"/>
        </w:numPr>
      </w:pPr>
      <w:r>
        <w:t>Rice</w:t>
      </w:r>
    </w:p>
    <w:p w14:paraId="4B4C47E7" w14:textId="77777777" w:rsidR="00F42E2F" w:rsidRDefault="00F42E2F" w:rsidP="00F42E2F">
      <w:pPr>
        <w:pStyle w:val="ListParagraph"/>
        <w:numPr>
          <w:ilvl w:val="0"/>
          <w:numId w:val="1"/>
        </w:numPr>
      </w:pPr>
      <w:r>
        <w:t>Oatmeal</w:t>
      </w:r>
    </w:p>
    <w:p w14:paraId="486F568A" w14:textId="77777777" w:rsidR="00F42E2F" w:rsidRDefault="00F42E2F" w:rsidP="00F42E2F">
      <w:pPr>
        <w:pStyle w:val="ListParagraph"/>
        <w:numPr>
          <w:ilvl w:val="0"/>
          <w:numId w:val="1"/>
        </w:numPr>
      </w:pPr>
      <w:r>
        <w:t>Cereal</w:t>
      </w:r>
    </w:p>
    <w:p w14:paraId="7257BC01" w14:textId="77777777" w:rsidR="00F42E2F" w:rsidRDefault="00F42E2F" w:rsidP="00F42E2F">
      <w:pPr>
        <w:pStyle w:val="ListParagraph"/>
        <w:numPr>
          <w:ilvl w:val="0"/>
          <w:numId w:val="1"/>
        </w:numPr>
      </w:pPr>
      <w:r>
        <w:t xml:space="preserve">Macaroni &amp; </w:t>
      </w:r>
      <w:r w:rsidR="00A90C91">
        <w:t>c</w:t>
      </w:r>
      <w:r>
        <w:t xml:space="preserve">heese </w:t>
      </w:r>
    </w:p>
    <w:p w14:paraId="2AD46455" w14:textId="77777777" w:rsidR="00F42E2F" w:rsidRDefault="00A90C91" w:rsidP="00F42E2F">
      <w:pPr>
        <w:pStyle w:val="ListParagraph"/>
        <w:numPr>
          <w:ilvl w:val="0"/>
          <w:numId w:val="1"/>
        </w:numPr>
      </w:pPr>
      <w:r>
        <w:t>Canned meats (chicken &amp; t</w:t>
      </w:r>
      <w:r w:rsidR="00F42E2F">
        <w:t xml:space="preserve">una) </w:t>
      </w:r>
    </w:p>
    <w:p w14:paraId="3119CEFF" w14:textId="77777777" w:rsidR="00F42E2F" w:rsidRDefault="00A90C91" w:rsidP="00F42E2F">
      <w:pPr>
        <w:pStyle w:val="ListParagraph"/>
        <w:numPr>
          <w:ilvl w:val="0"/>
          <w:numId w:val="1"/>
        </w:numPr>
      </w:pPr>
      <w:r>
        <w:t>Peanut butter &amp; j</w:t>
      </w:r>
      <w:r w:rsidR="00F42E2F">
        <w:t>elly</w:t>
      </w:r>
    </w:p>
    <w:p w14:paraId="4626D65E" w14:textId="77777777" w:rsidR="00F42E2F" w:rsidRDefault="00F42E2F" w:rsidP="00F42E2F">
      <w:pPr>
        <w:pStyle w:val="ListParagraph"/>
        <w:numPr>
          <w:ilvl w:val="0"/>
          <w:numId w:val="1"/>
        </w:numPr>
      </w:pPr>
      <w:r>
        <w:t xml:space="preserve">Granola </w:t>
      </w:r>
      <w:r w:rsidR="00A90C91">
        <w:t>&amp; b</w:t>
      </w:r>
      <w:r>
        <w:t xml:space="preserve">reakfast bars </w:t>
      </w:r>
    </w:p>
    <w:p w14:paraId="5AFAA3CC" w14:textId="77777777" w:rsidR="00F42E2F" w:rsidRDefault="00A90C91" w:rsidP="00F42E2F">
      <w:pPr>
        <w:pStyle w:val="ListParagraph"/>
        <w:numPr>
          <w:ilvl w:val="0"/>
          <w:numId w:val="1"/>
        </w:numPr>
      </w:pPr>
      <w:r>
        <w:t>Canned f</w:t>
      </w:r>
      <w:r w:rsidR="00F42E2F">
        <w:t xml:space="preserve">ruit </w:t>
      </w:r>
    </w:p>
    <w:p w14:paraId="5C6AA62B" w14:textId="77777777" w:rsidR="00351D6F" w:rsidRDefault="00A90C91" w:rsidP="00B66137">
      <w:pPr>
        <w:pStyle w:val="ListParagraph"/>
        <w:numPr>
          <w:ilvl w:val="0"/>
          <w:numId w:val="1"/>
        </w:numPr>
      </w:pPr>
      <w:r>
        <w:t>Canned vegetables (</w:t>
      </w:r>
      <w:r w:rsidR="00F42E2F">
        <w:t xml:space="preserve">excluding corn &amp; green </w:t>
      </w:r>
      <w:r w:rsidR="00351D6F">
        <w:t>beans, fully stocked on these items</w:t>
      </w:r>
      <w:r w:rsidR="00F42E2F">
        <w:t xml:space="preserve">) </w:t>
      </w:r>
    </w:p>
    <w:p w14:paraId="0275B064" w14:textId="77777777" w:rsidR="00B66137" w:rsidRPr="00B66137" w:rsidRDefault="001208B3" w:rsidP="00B661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613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9EC248" wp14:editId="249026D7">
            <wp:simplePos x="0" y="0"/>
            <wp:positionH relativeFrom="margin">
              <wp:align>center</wp:align>
            </wp:positionH>
            <wp:positionV relativeFrom="paragraph">
              <wp:posOffset>368935</wp:posOffset>
            </wp:positionV>
            <wp:extent cx="1571625" cy="209550"/>
            <wp:effectExtent l="0" t="0" r="9525" b="0"/>
            <wp:wrapThrough wrapText="bothSides">
              <wp:wrapPolygon edited="0">
                <wp:start x="9425" y="0"/>
                <wp:lineTo x="0" y="1964"/>
                <wp:lineTo x="0" y="17673"/>
                <wp:lineTo x="9425" y="19636"/>
                <wp:lineTo x="12305" y="19636"/>
                <wp:lineTo x="21469" y="17673"/>
                <wp:lineTo x="21469" y="1964"/>
                <wp:lineTo x="12567" y="0"/>
                <wp:lineTo x="9425" y="0"/>
              </wp:wrapPolygon>
            </wp:wrapThrough>
            <wp:docPr id="3" name="Picture 3" descr="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137" w:rsidRPr="00B66137">
        <w:rPr>
          <w:rFonts w:ascii="Times New Roman" w:eastAsia="Times New Roman" w:hAnsi="Times New Roman" w:cs="Times New Roman"/>
          <w:b/>
          <w:bCs/>
          <w:sz w:val="28"/>
          <w:szCs w:val="28"/>
        </w:rPr>
        <w:t>For the Gator Good</w:t>
      </w:r>
    </w:p>
    <w:p w14:paraId="77FCADF6" w14:textId="77777777" w:rsidR="00B66137" w:rsidRPr="00B66137" w:rsidRDefault="00B66137" w:rsidP="00B66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AABB12" w14:textId="77777777" w:rsidR="00F42E2F" w:rsidRDefault="00B66137" w:rsidP="0058030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“Creating</w:t>
      </w:r>
      <w:r w:rsidRPr="00B66137">
        <w:rPr>
          <w:rFonts w:ascii="Times New Roman" w:eastAsia="Times New Roman" w:hAnsi="Times New Roman" w:cs="Times New Roman"/>
          <w:b/>
        </w:rPr>
        <w:t xml:space="preserve"> awareness about food insecurity and sustainable food practices to support every Gator in times of need. The program provides healthy food and educate Gators on ho</w:t>
      </w:r>
      <w:r>
        <w:rPr>
          <w:rFonts w:ascii="Times New Roman" w:eastAsia="Times New Roman" w:hAnsi="Times New Roman" w:cs="Times New Roman"/>
          <w:b/>
        </w:rPr>
        <w:t xml:space="preserve">w to make balanced food choices” - Field and Fork </w:t>
      </w:r>
    </w:p>
    <w:p w14:paraId="37D75FF5" w14:textId="77777777" w:rsidR="00580307" w:rsidRPr="00B66137" w:rsidRDefault="00580307" w:rsidP="0058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t>If you need more information, please contact the Dean’s Office at 273-4130.</w:t>
      </w:r>
    </w:p>
    <w:sectPr w:rsidR="00580307" w:rsidRPr="00B66137" w:rsidSect="001A08A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B57AD"/>
    <w:multiLevelType w:val="hybridMultilevel"/>
    <w:tmpl w:val="848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814EA"/>
    <w:multiLevelType w:val="hybridMultilevel"/>
    <w:tmpl w:val="0956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A5"/>
    <w:rsid w:val="001208B3"/>
    <w:rsid w:val="0012229F"/>
    <w:rsid w:val="00167DA5"/>
    <w:rsid w:val="001A08A5"/>
    <w:rsid w:val="00351D6F"/>
    <w:rsid w:val="003F4B11"/>
    <w:rsid w:val="0043178F"/>
    <w:rsid w:val="004C619F"/>
    <w:rsid w:val="00580307"/>
    <w:rsid w:val="005E7676"/>
    <w:rsid w:val="007221F9"/>
    <w:rsid w:val="00911D56"/>
    <w:rsid w:val="009B2A1D"/>
    <w:rsid w:val="00A90C91"/>
    <w:rsid w:val="00B66137"/>
    <w:rsid w:val="00CD51C2"/>
    <w:rsid w:val="00E154F0"/>
    <w:rsid w:val="00F12643"/>
    <w:rsid w:val="00F42E2F"/>
    <w:rsid w:val="00F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2C30"/>
  <w15:chartTrackingRefBased/>
  <w15:docId w15:val="{DED3039D-B051-4467-81A9-4CD979AC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1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5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fieldandfork.ufl.edu/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CF22-096D-5B4B-8162-B34B2AC9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Reifenrath,Amanda</dc:creator>
  <cp:keywords/>
  <dc:description/>
  <cp:lastModifiedBy>Microsoft Office User</cp:lastModifiedBy>
  <cp:revision>2</cp:revision>
  <cp:lastPrinted>2016-03-29T13:33:00Z</cp:lastPrinted>
  <dcterms:created xsi:type="dcterms:W3CDTF">2016-04-06T18:10:00Z</dcterms:created>
  <dcterms:modified xsi:type="dcterms:W3CDTF">2016-04-06T18:10:00Z</dcterms:modified>
</cp:coreProperties>
</file>